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E47" w:rsidRDefault="00703E47"/>
    <w:p w:rsidR="00703E47" w:rsidRDefault="00703E47"/>
    <w:p w:rsidR="00BC6D0B" w:rsidRDefault="00BC6D0B" w:rsidP="00703E47">
      <w:pPr>
        <w:widowControl w:val="0"/>
        <w:suppressAutoHyphens/>
        <w:autoSpaceDE w:val="0"/>
        <w:autoSpaceDN w:val="0"/>
        <w:adjustRightInd w:val="0"/>
        <w:spacing w:after="120"/>
        <w:ind w:right="-6"/>
        <w:rPr>
          <w:rFonts w:eastAsia="HiraKakuProN-W3" w:cs="Calibri"/>
          <w:sz w:val="20"/>
          <w:szCs w:val="20"/>
          <w:lang w:val="en-CA"/>
        </w:rPr>
      </w:pPr>
    </w:p>
    <w:p w:rsidR="00BC6D0B" w:rsidRDefault="00BC6D0B" w:rsidP="00703E47">
      <w:pPr>
        <w:widowControl w:val="0"/>
        <w:suppressAutoHyphens/>
        <w:autoSpaceDE w:val="0"/>
        <w:autoSpaceDN w:val="0"/>
        <w:adjustRightInd w:val="0"/>
        <w:spacing w:after="120"/>
        <w:ind w:right="-6"/>
        <w:rPr>
          <w:rFonts w:eastAsia="HiraKakuProN-W3" w:cs="Calibri"/>
          <w:sz w:val="20"/>
          <w:szCs w:val="20"/>
          <w:lang w:val="en-CA"/>
        </w:rPr>
      </w:pPr>
    </w:p>
    <w:p w:rsidR="00BC6D0B" w:rsidRDefault="00BC6D0B" w:rsidP="00BC6D0B">
      <w:pPr>
        <w:widowControl w:val="0"/>
        <w:suppressAutoHyphens/>
        <w:autoSpaceDE w:val="0"/>
        <w:autoSpaceDN w:val="0"/>
        <w:adjustRightInd w:val="0"/>
        <w:spacing w:after="120"/>
        <w:ind w:right="-6"/>
        <w:rPr>
          <w:rFonts w:eastAsia="HiraKakuProN-W3" w:cs="Calibri"/>
          <w:sz w:val="20"/>
          <w:szCs w:val="20"/>
          <w:lang w:val="en-CA"/>
        </w:rPr>
      </w:pPr>
      <w:r>
        <w:rPr>
          <w:rFonts w:ascii="Arial" w:hAnsi="Arial" w:cs="Arial"/>
          <w:b/>
          <w:bCs/>
          <w:color w:val="222222"/>
          <w:sz w:val="20"/>
          <w:szCs w:val="20"/>
          <w:shd w:val="clear" w:color="auto" w:fill="FFFFFF"/>
          <w:lang w:val="en-CA"/>
        </w:rPr>
        <w:t>CALL FOR CONTRIBUTIONS ABOUT COMMUNITY-BASED MONITORING PRACTICES AT LOCAL/REGIONAL/PROVINCIAL LEVEL</w:t>
      </w:r>
    </w:p>
    <w:p w:rsidR="00BC6D0B" w:rsidRDefault="00BC6D0B" w:rsidP="00BC6D0B">
      <w:pPr>
        <w:widowControl w:val="0"/>
        <w:suppressAutoHyphens/>
        <w:autoSpaceDE w:val="0"/>
        <w:autoSpaceDN w:val="0"/>
        <w:adjustRightInd w:val="0"/>
        <w:spacing w:after="120"/>
        <w:ind w:left="0" w:right="-6"/>
        <w:rPr>
          <w:rFonts w:eastAsia="HiraKakuProN-W3" w:cs="Calibri"/>
          <w:sz w:val="20"/>
          <w:szCs w:val="20"/>
          <w:lang w:val="en-CA"/>
        </w:rPr>
      </w:pPr>
    </w:p>
    <w:p w:rsidR="00703E47" w:rsidRPr="00682844" w:rsidRDefault="00703E47" w:rsidP="00703E47">
      <w:pPr>
        <w:widowControl w:val="0"/>
        <w:suppressAutoHyphens/>
        <w:autoSpaceDE w:val="0"/>
        <w:autoSpaceDN w:val="0"/>
        <w:adjustRightInd w:val="0"/>
        <w:spacing w:after="120"/>
        <w:ind w:right="-6"/>
        <w:rPr>
          <w:rFonts w:eastAsia="HiraKakuProN-W3" w:cs="Calibri"/>
          <w:sz w:val="20"/>
          <w:szCs w:val="20"/>
          <w:lang w:val="en-CA"/>
        </w:rPr>
      </w:pPr>
      <w:r w:rsidRPr="00682844">
        <w:rPr>
          <w:rFonts w:eastAsia="HiraKakuProN-W3" w:cs="Calibri"/>
          <w:sz w:val="20"/>
          <w:szCs w:val="20"/>
          <w:lang w:val="en-CA"/>
        </w:rPr>
        <w:t xml:space="preserve">Dear </w:t>
      </w:r>
      <w:r>
        <w:rPr>
          <w:rFonts w:eastAsia="HiraKakuProN-W3" w:cs="Calibri"/>
          <w:sz w:val="20"/>
          <w:szCs w:val="20"/>
          <w:lang w:val="en-CA"/>
        </w:rPr>
        <w:t xml:space="preserve">IOPD members, dear </w:t>
      </w:r>
      <w:r w:rsidRPr="00682844">
        <w:rPr>
          <w:rFonts w:eastAsia="HiraKakuProN-W3" w:cs="Calibri"/>
          <w:sz w:val="20"/>
          <w:szCs w:val="20"/>
          <w:lang w:val="en-CA"/>
        </w:rPr>
        <w:t>colleagues,</w:t>
      </w:r>
    </w:p>
    <w:p w:rsidR="00703E47" w:rsidRPr="00682844" w:rsidRDefault="00703E47" w:rsidP="00703E47">
      <w:pPr>
        <w:widowControl w:val="0"/>
        <w:suppressAutoHyphens/>
        <w:autoSpaceDE w:val="0"/>
        <w:autoSpaceDN w:val="0"/>
        <w:adjustRightInd w:val="0"/>
        <w:spacing w:after="120"/>
        <w:ind w:right="-6"/>
        <w:rPr>
          <w:rFonts w:eastAsia="HiraKakuProN-W3" w:cs="Calibri"/>
          <w:sz w:val="20"/>
          <w:szCs w:val="20"/>
          <w:lang w:val="en-CA"/>
        </w:rPr>
      </w:pPr>
      <w:r w:rsidRPr="00682844">
        <w:rPr>
          <w:rFonts w:eastAsia="HiraKakuProN-W3" w:cs="Calibri"/>
          <w:sz w:val="20"/>
          <w:szCs w:val="20"/>
          <w:lang w:val="en-CA"/>
        </w:rPr>
        <w:t xml:space="preserve">United Cities and Local Governments –with the support of the Committee on Social Inclusion, Participatory Democracy and Human Rights– together with the International Observatory on Participatory Democracy and the Center for Social Studies of the University of Coimbra, Portugal, is developing a brief report entitled “The Inclusive City and the Use of Community-based Monitoring for Poverty Reduction – Overview of International Experiences”. </w:t>
      </w:r>
    </w:p>
    <w:p w:rsidR="00703E47" w:rsidRPr="00682844" w:rsidRDefault="00703E47" w:rsidP="00703E47">
      <w:pPr>
        <w:widowControl w:val="0"/>
        <w:suppressAutoHyphens/>
        <w:autoSpaceDE w:val="0"/>
        <w:autoSpaceDN w:val="0"/>
        <w:adjustRightInd w:val="0"/>
        <w:spacing w:after="120"/>
        <w:ind w:right="-6"/>
        <w:rPr>
          <w:rFonts w:eastAsia="HiraKakuProN-W3" w:cs="Calibri"/>
          <w:sz w:val="20"/>
          <w:szCs w:val="20"/>
          <w:lang w:val="en-CA"/>
        </w:rPr>
      </w:pPr>
      <w:r w:rsidRPr="00682844">
        <w:rPr>
          <w:rFonts w:eastAsia="HiraKakuProN-W3" w:cs="Calibri"/>
          <w:sz w:val="20"/>
          <w:szCs w:val="20"/>
          <w:lang w:val="en-CA"/>
        </w:rPr>
        <w:t>The study seeks a collective reflection on the contributions</w:t>
      </w:r>
      <w:r>
        <w:rPr>
          <w:rFonts w:eastAsia="HiraKakuProN-W3" w:cs="Calibri"/>
          <w:sz w:val="20"/>
          <w:szCs w:val="20"/>
          <w:lang w:val="en-CA"/>
        </w:rPr>
        <w:t xml:space="preserve"> </w:t>
      </w:r>
      <w:r w:rsidRPr="00682844">
        <w:rPr>
          <w:rFonts w:eastAsia="HiraKakuProN-W3" w:cs="Calibri"/>
          <w:sz w:val="20"/>
          <w:szCs w:val="20"/>
          <w:lang w:val="en-CA"/>
        </w:rPr>
        <w:t xml:space="preserve">of the growing number of experiences of Community-Based Monitoring Systems to territorial governance and to the effectiveness, efficacy, and accountability of local policies and projects. As we usually do with this type of research, we are opening a call among our member-cities, with confidence that you have many skills, ideas, and experiences that could contribute to the collection of experiences government authorities are undertaking, or have recently experienced. This Call aims to enrich the panorama of known </w:t>
      </w:r>
      <w:r w:rsidRPr="00682844">
        <w:rPr>
          <w:rFonts w:eastAsia="HiraKakuProN-W3" w:cs="Calibri"/>
          <w:i/>
          <w:sz w:val="20"/>
          <w:szCs w:val="20"/>
          <w:lang w:val="en-CA"/>
        </w:rPr>
        <w:t>good practices</w:t>
      </w:r>
      <w:r w:rsidRPr="00682844">
        <w:rPr>
          <w:rFonts w:eastAsia="HiraKakuProN-W3" w:cs="Calibri"/>
          <w:sz w:val="20"/>
          <w:szCs w:val="20"/>
          <w:lang w:val="en-CA"/>
        </w:rPr>
        <w:t xml:space="preserve"> through discovering new ones and activating a knowledge exchange among members.</w:t>
      </w:r>
    </w:p>
    <w:p w:rsidR="00703E47" w:rsidRPr="00682844" w:rsidRDefault="00703E47" w:rsidP="00703E47">
      <w:pPr>
        <w:widowControl w:val="0"/>
        <w:suppressAutoHyphens/>
        <w:autoSpaceDE w:val="0"/>
        <w:autoSpaceDN w:val="0"/>
        <w:adjustRightInd w:val="0"/>
        <w:spacing w:after="120"/>
        <w:ind w:right="-6"/>
        <w:rPr>
          <w:rFonts w:eastAsia="HiraKakuProN-W3" w:cs="Calibri"/>
          <w:sz w:val="20"/>
          <w:szCs w:val="20"/>
          <w:lang w:val="en-CA"/>
        </w:rPr>
      </w:pPr>
      <w:r w:rsidRPr="00682844">
        <w:rPr>
          <w:rFonts w:eastAsia="HiraKakuProN-W3" w:cs="Calibri"/>
          <w:sz w:val="20"/>
          <w:szCs w:val="20"/>
          <w:lang w:val="en-CA"/>
        </w:rPr>
        <w:t>Below, we briefly define the types of practices we are interested in collecting, followed by a summary form that you can fill out and send to the e-mail</w:t>
      </w:r>
      <w:r>
        <w:rPr>
          <w:rFonts w:eastAsia="HiraKakuProN-W3" w:cs="Calibri"/>
          <w:sz w:val="20"/>
          <w:szCs w:val="20"/>
          <w:lang w:val="en-CA"/>
        </w:rPr>
        <w:t xml:space="preserve"> </w:t>
      </w:r>
      <w:r w:rsidRPr="00682844">
        <w:rPr>
          <w:rFonts w:eastAsia="HiraKakuProN-W3" w:cs="Calibri"/>
          <w:sz w:val="20"/>
          <w:szCs w:val="20"/>
          <w:lang w:val="en-CA"/>
        </w:rPr>
        <w:t>addresses</w:t>
      </w:r>
      <w:r>
        <w:rPr>
          <w:rFonts w:eastAsia="HiraKakuProN-W3" w:cs="Calibri"/>
          <w:sz w:val="20"/>
          <w:szCs w:val="20"/>
          <w:lang w:val="en-CA"/>
        </w:rPr>
        <w:t xml:space="preserve"> </w:t>
      </w:r>
      <w:hyperlink r:id="rId8" w:history="1">
        <w:r w:rsidRPr="00C13ED2">
          <w:rPr>
            <w:rStyle w:val="Hipervnculo"/>
            <w:rFonts w:eastAsia="HiraKakuProN-W3" w:cs="Calibri"/>
            <w:b/>
            <w:sz w:val="20"/>
            <w:szCs w:val="20"/>
            <w:lang w:val="en-CA"/>
          </w:rPr>
          <w:t>CBM@ces.uc.pt</w:t>
        </w:r>
      </w:hyperlink>
      <w:r>
        <w:rPr>
          <w:rFonts w:eastAsia="HiraKakuProN-W3" w:cs="Calibri"/>
          <w:b/>
          <w:sz w:val="20"/>
          <w:szCs w:val="20"/>
          <w:lang w:val="en-CA"/>
        </w:rPr>
        <w:t xml:space="preserve"> </w:t>
      </w:r>
      <w:r w:rsidRPr="00682844">
        <w:rPr>
          <w:rFonts w:eastAsia="HiraKakuProN-W3" w:cs="Calibri"/>
          <w:sz w:val="20"/>
          <w:szCs w:val="20"/>
          <w:lang w:val="en-CA"/>
        </w:rPr>
        <w:t xml:space="preserve">and </w:t>
      </w:r>
      <w:hyperlink r:id="rId9" w:history="1">
        <w:r w:rsidRPr="00703E47">
          <w:rPr>
            <w:rStyle w:val="Hipervnculo"/>
            <w:rFonts w:eastAsia="HiraKakuProN-W3" w:cs="Calibri"/>
            <w:b/>
            <w:sz w:val="20"/>
            <w:szCs w:val="20"/>
            <w:lang w:val="en-US"/>
          </w:rPr>
          <w:t>oidp@bcn.cat</w:t>
        </w:r>
      </w:hyperlink>
      <w:r w:rsidRPr="00682844">
        <w:rPr>
          <w:rFonts w:eastAsia="HiraKakuProN-W3" w:cs="Calibri"/>
          <w:sz w:val="20"/>
          <w:szCs w:val="20"/>
          <w:lang w:val="en-CA"/>
        </w:rPr>
        <w:t>in order to allow us to contact you for clarifications and further details. We are particularly interested in:</w:t>
      </w:r>
    </w:p>
    <w:p w:rsidR="00703E47" w:rsidRPr="00682844" w:rsidRDefault="00703E47" w:rsidP="00703E47">
      <w:pPr>
        <w:widowControl w:val="0"/>
        <w:numPr>
          <w:ilvl w:val="0"/>
          <w:numId w:val="1"/>
        </w:numPr>
        <w:suppressAutoHyphens/>
        <w:autoSpaceDE w:val="0"/>
        <w:autoSpaceDN w:val="0"/>
        <w:adjustRightInd w:val="0"/>
        <w:spacing w:after="120"/>
        <w:ind w:right="-6"/>
        <w:rPr>
          <w:rFonts w:eastAsia="HiraKakuProN-W3" w:cs="Calibri"/>
          <w:sz w:val="20"/>
          <w:szCs w:val="20"/>
          <w:lang w:val="en-CA"/>
        </w:rPr>
      </w:pPr>
      <w:r w:rsidRPr="00682844">
        <w:rPr>
          <w:rFonts w:eastAsia="HiraKakuProN-W3" w:cs="Calibri"/>
          <w:sz w:val="20"/>
          <w:szCs w:val="20"/>
          <w:lang w:val="en-CA"/>
        </w:rPr>
        <w:t xml:space="preserve">Short- and mid-term practices of social accountability and participation that involve citizens, social organizations, and watchdogs in the monitoring, assessment, and/or evaluation of projects and policies in one or more sectors of activity of local/regional/provincial political and administrative institutions. </w:t>
      </w:r>
    </w:p>
    <w:p w:rsidR="00703E47" w:rsidRPr="00682844" w:rsidRDefault="00703E47" w:rsidP="00703E47">
      <w:pPr>
        <w:widowControl w:val="0"/>
        <w:numPr>
          <w:ilvl w:val="0"/>
          <w:numId w:val="1"/>
        </w:numPr>
        <w:suppressAutoHyphens/>
        <w:autoSpaceDE w:val="0"/>
        <w:autoSpaceDN w:val="0"/>
        <w:adjustRightInd w:val="0"/>
        <w:spacing w:after="120"/>
        <w:ind w:right="-6"/>
        <w:rPr>
          <w:rFonts w:eastAsia="HiraKakuProN-W3" w:cs="Calibri"/>
          <w:sz w:val="20"/>
          <w:szCs w:val="20"/>
          <w:lang w:val="en-CA"/>
        </w:rPr>
      </w:pPr>
      <w:r w:rsidRPr="00682844">
        <w:rPr>
          <w:rFonts w:eastAsia="HiraKakuProN-W3" w:cs="Calibri"/>
          <w:sz w:val="20"/>
          <w:szCs w:val="20"/>
          <w:lang w:val="en-CA"/>
        </w:rPr>
        <w:t>Permanent or recurrent structures (such as Local Observatories, Citizens’ Juries with or without Randomized composition, or Accompanying Committees) that act as a tool/space for evaluating and monitoring results of public policies and other local government activities, involving mixed typologies of stakeholders providing information on and monitoring such activities.</w:t>
      </w:r>
    </w:p>
    <w:p w:rsidR="00703E47" w:rsidRPr="00682844" w:rsidRDefault="00703E47" w:rsidP="00703E47">
      <w:pPr>
        <w:widowControl w:val="0"/>
        <w:numPr>
          <w:ilvl w:val="0"/>
          <w:numId w:val="1"/>
        </w:numPr>
        <w:suppressAutoHyphens/>
        <w:autoSpaceDE w:val="0"/>
        <w:autoSpaceDN w:val="0"/>
        <w:adjustRightInd w:val="0"/>
        <w:spacing w:after="120"/>
        <w:ind w:right="-6"/>
        <w:rPr>
          <w:rFonts w:eastAsia="HiraKakuProN-W3" w:cs="Calibri"/>
          <w:sz w:val="20"/>
          <w:szCs w:val="20"/>
          <w:lang w:val="en-CA"/>
        </w:rPr>
      </w:pPr>
      <w:r w:rsidRPr="00682844">
        <w:rPr>
          <w:rFonts w:eastAsia="HiraKakuProN-W3" w:cs="Calibri"/>
          <w:sz w:val="20"/>
          <w:szCs w:val="20"/>
          <w:lang w:val="en-CA"/>
        </w:rPr>
        <w:t>Experiences that have already produced some visible results in improving the monitored policies and also enhancing collective actions and citizens’ awareness – including spaces of training and consciousness-building about human rights and citizens’ rights.</w:t>
      </w:r>
    </w:p>
    <w:p w:rsidR="00703E47" w:rsidRPr="00682844" w:rsidRDefault="00703E47" w:rsidP="00703E47">
      <w:pPr>
        <w:widowControl w:val="0"/>
        <w:numPr>
          <w:ilvl w:val="0"/>
          <w:numId w:val="1"/>
        </w:numPr>
        <w:suppressAutoHyphens/>
        <w:autoSpaceDE w:val="0"/>
        <w:autoSpaceDN w:val="0"/>
        <w:adjustRightInd w:val="0"/>
        <w:spacing w:after="120"/>
        <w:ind w:right="-6"/>
        <w:rPr>
          <w:rFonts w:eastAsia="HiraKakuProN-W3" w:cs="Calibri"/>
          <w:sz w:val="20"/>
          <w:szCs w:val="20"/>
          <w:lang w:val="en-CA"/>
        </w:rPr>
      </w:pPr>
      <w:r w:rsidRPr="00682844">
        <w:rPr>
          <w:rFonts w:eastAsia="HiraKakuProN-W3" w:cs="Calibri"/>
          <w:sz w:val="20"/>
          <w:szCs w:val="20"/>
          <w:lang w:val="en-CA"/>
        </w:rPr>
        <w:t>Articulated experiences and pilot-projects that have collectively elaborated and then measured indicators of performance of local/regional authorities and of service provision (also when the latter are outsourced to private or community sectors).</w:t>
      </w:r>
    </w:p>
    <w:p w:rsidR="00703E47" w:rsidRPr="00682844" w:rsidRDefault="00703E47" w:rsidP="00703E47">
      <w:pPr>
        <w:widowControl w:val="0"/>
        <w:suppressAutoHyphens/>
        <w:autoSpaceDE w:val="0"/>
        <w:autoSpaceDN w:val="0"/>
        <w:adjustRightInd w:val="0"/>
        <w:spacing w:after="120"/>
        <w:ind w:right="-6"/>
        <w:rPr>
          <w:rFonts w:eastAsia="HiraKakuProN-W3" w:cs="Calibri"/>
          <w:sz w:val="20"/>
          <w:szCs w:val="20"/>
          <w:lang w:val="en-CA"/>
        </w:rPr>
      </w:pPr>
      <w:r w:rsidRPr="00682844">
        <w:rPr>
          <w:rFonts w:eastAsia="HiraKakuProN-W3" w:cs="Calibri"/>
          <w:sz w:val="20"/>
          <w:szCs w:val="20"/>
          <w:lang w:val="en-CA"/>
        </w:rPr>
        <w:t>We are interested in all of the above-mentioned types of experiences and pilot</w:t>
      </w:r>
      <w:r>
        <w:rPr>
          <w:rFonts w:eastAsia="HiraKakuProN-W3" w:cs="Calibri"/>
          <w:sz w:val="20"/>
          <w:szCs w:val="20"/>
          <w:lang w:val="en-CA"/>
        </w:rPr>
        <w:t xml:space="preserve"> </w:t>
      </w:r>
      <w:r w:rsidRPr="00682844">
        <w:rPr>
          <w:rFonts w:eastAsia="HiraKakuProN-W3" w:cs="Calibri"/>
          <w:sz w:val="20"/>
          <w:szCs w:val="20"/>
          <w:lang w:val="en-CA"/>
        </w:rPr>
        <w:t xml:space="preserve">processes, </w:t>
      </w:r>
      <w:proofErr w:type="spellStart"/>
      <w:r w:rsidRPr="00682844">
        <w:rPr>
          <w:rFonts w:eastAsia="HiraKakuProN-W3" w:cs="Calibri"/>
          <w:sz w:val="20"/>
          <w:szCs w:val="20"/>
          <w:lang w:val="en-CA"/>
        </w:rPr>
        <w:t>irregardless</w:t>
      </w:r>
      <w:proofErr w:type="spellEnd"/>
      <w:r w:rsidRPr="00682844">
        <w:rPr>
          <w:rFonts w:eastAsia="HiraKakuProN-W3" w:cs="Calibri"/>
          <w:sz w:val="20"/>
          <w:szCs w:val="20"/>
          <w:lang w:val="en-CA"/>
        </w:rPr>
        <w:t xml:space="preserve"> of whether they started from grassroots actions or from stimuli given by local/regional authorities or external donors, provided that in some phase of their development they have created a constructive dialogue, synergies, and collaborations with local/regional/provincial authorities.</w:t>
      </w:r>
    </w:p>
    <w:p w:rsidR="003E6A84" w:rsidRDefault="00703E47" w:rsidP="00703E47">
      <w:pPr>
        <w:widowControl w:val="0"/>
        <w:suppressAutoHyphens/>
        <w:autoSpaceDE w:val="0"/>
        <w:autoSpaceDN w:val="0"/>
        <w:adjustRightInd w:val="0"/>
        <w:spacing w:after="120"/>
        <w:ind w:right="-6"/>
        <w:rPr>
          <w:rFonts w:eastAsia="HiraKakuProN-W3" w:cs="Calibri"/>
          <w:sz w:val="20"/>
          <w:szCs w:val="20"/>
          <w:lang w:val="en-CA"/>
        </w:rPr>
      </w:pPr>
      <w:r w:rsidRPr="00682844">
        <w:rPr>
          <w:rFonts w:eastAsia="HiraKakuProN-W3" w:cs="Calibri"/>
          <w:sz w:val="20"/>
          <w:szCs w:val="20"/>
          <w:lang w:val="en-CA"/>
        </w:rPr>
        <w:t>Our goal is to enrich the panorama of “best practices” through a worldwide overview that could suggest ideas, recommendations, and challenges for improving ongoing and future experiments of Community-</w:t>
      </w:r>
    </w:p>
    <w:p w:rsidR="003E6A84" w:rsidRDefault="003E6A84" w:rsidP="00703E47">
      <w:pPr>
        <w:widowControl w:val="0"/>
        <w:suppressAutoHyphens/>
        <w:autoSpaceDE w:val="0"/>
        <w:autoSpaceDN w:val="0"/>
        <w:adjustRightInd w:val="0"/>
        <w:spacing w:after="120"/>
        <w:ind w:right="-6"/>
        <w:rPr>
          <w:rFonts w:eastAsia="HiraKakuProN-W3" w:cs="Calibri"/>
          <w:sz w:val="20"/>
          <w:szCs w:val="20"/>
          <w:lang w:val="en-CA"/>
        </w:rPr>
      </w:pPr>
    </w:p>
    <w:p w:rsidR="003E6A84" w:rsidRDefault="003E6A84" w:rsidP="00703E47">
      <w:pPr>
        <w:widowControl w:val="0"/>
        <w:suppressAutoHyphens/>
        <w:autoSpaceDE w:val="0"/>
        <w:autoSpaceDN w:val="0"/>
        <w:adjustRightInd w:val="0"/>
        <w:spacing w:after="120"/>
        <w:ind w:right="-6"/>
        <w:rPr>
          <w:rFonts w:eastAsia="HiraKakuProN-W3" w:cs="Calibri"/>
          <w:sz w:val="20"/>
          <w:szCs w:val="20"/>
          <w:lang w:val="en-CA"/>
        </w:rPr>
      </w:pPr>
    </w:p>
    <w:p w:rsidR="00703E47" w:rsidRPr="00682844" w:rsidRDefault="00703E47" w:rsidP="00703E47">
      <w:pPr>
        <w:widowControl w:val="0"/>
        <w:suppressAutoHyphens/>
        <w:autoSpaceDE w:val="0"/>
        <w:autoSpaceDN w:val="0"/>
        <w:adjustRightInd w:val="0"/>
        <w:spacing w:after="120"/>
        <w:ind w:right="-6"/>
        <w:rPr>
          <w:rFonts w:eastAsia="HiraKakuProN-W3" w:cs="Calibri"/>
          <w:sz w:val="20"/>
          <w:szCs w:val="20"/>
          <w:lang w:val="en-CA"/>
        </w:rPr>
      </w:pPr>
      <w:r w:rsidRPr="00682844">
        <w:rPr>
          <w:rFonts w:eastAsia="HiraKakuProN-W3" w:cs="Calibri"/>
          <w:sz w:val="20"/>
          <w:szCs w:val="20"/>
          <w:lang w:val="en-CA"/>
        </w:rPr>
        <w:t>based Monitoring Systems. Every experience, in every continent and subarea of the world, is more than welcome. Suggestions (and contacts) on other cities’ experiences – which you have heard about – will also be much appreciated.</w:t>
      </w:r>
    </w:p>
    <w:p w:rsidR="00703E47" w:rsidRPr="00682844" w:rsidRDefault="00703E47" w:rsidP="00703E47">
      <w:pPr>
        <w:widowControl w:val="0"/>
        <w:suppressAutoHyphens/>
        <w:autoSpaceDE w:val="0"/>
        <w:autoSpaceDN w:val="0"/>
        <w:adjustRightInd w:val="0"/>
        <w:spacing w:after="120"/>
        <w:ind w:right="-6"/>
        <w:rPr>
          <w:rFonts w:eastAsia="HiraKakuProN-W3" w:cs="Calibri"/>
          <w:sz w:val="20"/>
          <w:szCs w:val="20"/>
          <w:lang w:val="en-CA"/>
        </w:rPr>
      </w:pPr>
      <w:r w:rsidRPr="00682844">
        <w:rPr>
          <w:rFonts w:eastAsia="HiraKakuProN-W3" w:cs="Calibri"/>
          <w:sz w:val="20"/>
          <w:szCs w:val="20"/>
          <w:lang w:val="en-CA"/>
        </w:rPr>
        <w:t xml:space="preserve">In order to fit in the research schedule, we ask you to send us this useful information and contacts before </w:t>
      </w:r>
      <w:r w:rsidRPr="00682844">
        <w:rPr>
          <w:rFonts w:eastAsia="HiraKakuProN-W3" w:cs="Calibri"/>
          <w:b/>
          <w:sz w:val="20"/>
          <w:szCs w:val="20"/>
          <w:lang w:val="en-CA"/>
        </w:rPr>
        <w:t>April 25, 2013</w:t>
      </w:r>
      <w:r w:rsidRPr="00682844">
        <w:rPr>
          <w:rFonts w:eastAsia="HiraKakuProN-W3" w:cs="Calibri"/>
          <w:sz w:val="20"/>
          <w:szCs w:val="20"/>
          <w:lang w:val="en-CA"/>
        </w:rPr>
        <w:t>.</w:t>
      </w:r>
    </w:p>
    <w:p w:rsidR="00703E47" w:rsidRDefault="00703E47" w:rsidP="00703E47">
      <w:pPr>
        <w:widowControl w:val="0"/>
        <w:suppressAutoHyphens/>
        <w:autoSpaceDE w:val="0"/>
        <w:autoSpaceDN w:val="0"/>
        <w:adjustRightInd w:val="0"/>
        <w:spacing w:after="120"/>
        <w:ind w:right="-6"/>
        <w:rPr>
          <w:rFonts w:eastAsia="HiraKakuProN-W3" w:cs="Calibri"/>
          <w:sz w:val="20"/>
          <w:szCs w:val="20"/>
          <w:lang w:val="en-CA"/>
        </w:rPr>
      </w:pPr>
      <w:r w:rsidRPr="00682844">
        <w:rPr>
          <w:rFonts w:eastAsia="HiraKakuProN-W3" w:cs="Calibri"/>
          <w:sz w:val="20"/>
          <w:szCs w:val="20"/>
          <w:lang w:val="en-CA"/>
        </w:rPr>
        <w:t>Thank you very much for your kind and enthusiastic collaboration.</w:t>
      </w:r>
    </w:p>
    <w:p w:rsidR="00061899" w:rsidRDefault="00061899" w:rsidP="00703E47">
      <w:pPr>
        <w:widowControl w:val="0"/>
        <w:suppressAutoHyphens/>
        <w:autoSpaceDE w:val="0"/>
        <w:autoSpaceDN w:val="0"/>
        <w:adjustRightInd w:val="0"/>
        <w:spacing w:after="120"/>
        <w:ind w:right="-6"/>
        <w:rPr>
          <w:rFonts w:eastAsia="HiraKakuProN-W3" w:cs="Calibri"/>
          <w:sz w:val="20"/>
          <w:szCs w:val="20"/>
          <w:lang w:val="en-CA"/>
        </w:rPr>
      </w:pPr>
    </w:p>
    <w:p w:rsidR="00061899" w:rsidRPr="00682844" w:rsidRDefault="00061899" w:rsidP="00703E47">
      <w:pPr>
        <w:widowControl w:val="0"/>
        <w:suppressAutoHyphens/>
        <w:autoSpaceDE w:val="0"/>
        <w:autoSpaceDN w:val="0"/>
        <w:adjustRightInd w:val="0"/>
        <w:spacing w:after="120"/>
        <w:ind w:right="-6"/>
        <w:rPr>
          <w:rFonts w:eastAsia="HiraKakuProN-W3" w:cs="Calibri"/>
          <w:sz w:val="20"/>
          <w:szCs w:val="20"/>
          <w:lang w:val="en-CA"/>
        </w:rPr>
      </w:pPr>
      <w:r>
        <w:rPr>
          <w:rFonts w:eastAsia="HiraKakuProN-W3" w:cs="Calibri"/>
          <w:sz w:val="20"/>
          <w:szCs w:val="20"/>
          <w:lang w:val="en-CA"/>
        </w:rPr>
        <w:t>We remain at your disposal for any question you may have.</w:t>
      </w:r>
    </w:p>
    <w:p w:rsidR="00703E47" w:rsidRPr="00682844" w:rsidRDefault="00703E47" w:rsidP="00703E47">
      <w:pPr>
        <w:widowControl w:val="0"/>
        <w:suppressAutoHyphens/>
        <w:autoSpaceDE w:val="0"/>
        <w:autoSpaceDN w:val="0"/>
        <w:adjustRightInd w:val="0"/>
        <w:spacing w:after="120"/>
        <w:ind w:right="-6"/>
        <w:rPr>
          <w:rFonts w:eastAsia="HiraKakuProN-W3" w:cs="Calibri"/>
          <w:sz w:val="20"/>
          <w:szCs w:val="20"/>
          <w:lang w:val="en-CA"/>
        </w:rPr>
      </w:pPr>
    </w:p>
    <w:p w:rsidR="00061899" w:rsidRPr="005248DE" w:rsidRDefault="00061899" w:rsidP="00061899">
      <w:pPr>
        <w:widowControl w:val="0"/>
        <w:suppressAutoHyphens/>
        <w:autoSpaceDE w:val="0"/>
        <w:autoSpaceDN w:val="0"/>
        <w:adjustRightInd w:val="0"/>
        <w:spacing w:after="120"/>
        <w:ind w:right="-6"/>
        <w:jc w:val="center"/>
        <w:rPr>
          <w:rFonts w:cs="Calibri"/>
          <w:b/>
          <w:bCs/>
          <w:sz w:val="36"/>
          <w:szCs w:val="36"/>
          <w:u w:val="single"/>
          <w:lang w:val="en-CA"/>
        </w:rPr>
      </w:pPr>
      <w:r w:rsidRPr="005248DE">
        <w:rPr>
          <w:rFonts w:cs="Calibri"/>
          <w:b/>
          <w:bCs/>
          <w:sz w:val="36"/>
          <w:szCs w:val="36"/>
          <w:u w:val="single"/>
          <w:lang w:val="en-CA"/>
        </w:rPr>
        <w:t>CASE STUDY FORM FOR CBMS PRACTICES</w:t>
      </w:r>
    </w:p>
    <w:p w:rsidR="00061899" w:rsidRDefault="00061899" w:rsidP="00061899">
      <w:pPr>
        <w:widowControl w:val="0"/>
        <w:suppressAutoHyphens/>
        <w:autoSpaceDE w:val="0"/>
        <w:autoSpaceDN w:val="0"/>
        <w:adjustRightInd w:val="0"/>
        <w:spacing w:after="120"/>
        <w:ind w:right="-6"/>
        <w:rPr>
          <w:rFonts w:eastAsia="HiraKakuProN-W3" w:cs="Calibri"/>
          <w:i/>
          <w:iCs/>
          <w:sz w:val="20"/>
          <w:szCs w:val="20"/>
          <w:lang w:val="en-CA"/>
        </w:rPr>
      </w:pPr>
    </w:p>
    <w:p w:rsidR="00061899" w:rsidRDefault="00061899" w:rsidP="00061899">
      <w:pPr>
        <w:widowControl w:val="0"/>
        <w:suppressAutoHyphens/>
        <w:autoSpaceDE w:val="0"/>
        <w:autoSpaceDN w:val="0"/>
        <w:adjustRightInd w:val="0"/>
        <w:spacing w:after="120"/>
        <w:ind w:right="-6"/>
        <w:jc w:val="left"/>
        <w:rPr>
          <w:rFonts w:eastAsia="HiraKakuProN-W3" w:cs="Calibri"/>
          <w:i/>
          <w:iCs/>
          <w:sz w:val="20"/>
          <w:szCs w:val="20"/>
          <w:lang w:val="en-CA"/>
        </w:rPr>
      </w:pPr>
      <w:r w:rsidRPr="005248DE">
        <w:rPr>
          <w:rFonts w:eastAsia="HiraKakuProN-W3" w:cs="Calibri"/>
          <w:i/>
          <w:iCs/>
          <w:sz w:val="20"/>
          <w:szCs w:val="20"/>
          <w:lang w:val="en-CA"/>
        </w:rPr>
        <w:t xml:space="preserve">We thank you for responding to the maximum number of questions you can. </w:t>
      </w:r>
    </w:p>
    <w:p w:rsidR="00061899" w:rsidRPr="005248DE" w:rsidRDefault="00061899" w:rsidP="00061899">
      <w:pPr>
        <w:widowControl w:val="0"/>
        <w:suppressAutoHyphens/>
        <w:autoSpaceDE w:val="0"/>
        <w:autoSpaceDN w:val="0"/>
        <w:adjustRightInd w:val="0"/>
        <w:spacing w:after="120"/>
        <w:ind w:right="-6"/>
        <w:jc w:val="left"/>
        <w:rPr>
          <w:rFonts w:eastAsia="HiraKakuProN-W3" w:cs="Calibri"/>
          <w:i/>
          <w:iCs/>
          <w:sz w:val="20"/>
          <w:szCs w:val="20"/>
          <w:lang w:val="en-CA"/>
        </w:rPr>
      </w:pPr>
      <w:r w:rsidRPr="00061899">
        <w:rPr>
          <w:rFonts w:eastAsia="HiraKakuProN-W3" w:cs="Calibri"/>
          <w:i/>
          <w:iCs/>
          <w:sz w:val="20"/>
          <w:szCs w:val="20"/>
          <w:lang w:val="en-CA"/>
        </w:rPr>
        <w:t>We have included</w:t>
      </w:r>
      <w:r>
        <w:rPr>
          <w:rFonts w:eastAsia="HiraKakuProN-W3" w:cs="Calibri"/>
          <w:i/>
          <w:iCs/>
          <w:sz w:val="20"/>
          <w:szCs w:val="20"/>
          <w:lang w:val="en-CA"/>
        </w:rPr>
        <w:t xml:space="preserve"> s</w:t>
      </w:r>
      <w:r w:rsidRPr="005248DE">
        <w:rPr>
          <w:rFonts w:eastAsia="HiraKakuProN-W3" w:cs="Calibri"/>
          <w:i/>
          <w:iCs/>
          <w:sz w:val="20"/>
          <w:szCs w:val="20"/>
          <w:lang w:val="en-CA"/>
        </w:rPr>
        <w:t xml:space="preserve">ome questions </w:t>
      </w:r>
      <w:r>
        <w:rPr>
          <w:rFonts w:eastAsia="HiraKakuProN-W3" w:cs="Calibri"/>
          <w:i/>
          <w:iCs/>
          <w:sz w:val="20"/>
          <w:szCs w:val="20"/>
          <w:lang w:val="en-CA"/>
        </w:rPr>
        <w:t>to</w:t>
      </w:r>
      <w:r w:rsidRPr="005248DE">
        <w:rPr>
          <w:rFonts w:eastAsia="HiraKakuProN-W3" w:cs="Calibri"/>
          <w:i/>
          <w:iCs/>
          <w:sz w:val="20"/>
          <w:szCs w:val="20"/>
          <w:lang w:val="en-CA"/>
        </w:rPr>
        <w:t xml:space="preserve"> guide the compiler in the more complex fields</w:t>
      </w:r>
      <w:r>
        <w:rPr>
          <w:rFonts w:eastAsia="HiraKakuProN-W3" w:cs="Calibri"/>
          <w:i/>
          <w:iCs/>
          <w:sz w:val="20"/>
          <w:szCs w:val="20"/>
          <w:lang w:val="en-CA"/>
        </w:rPr>
        <w:t>.</w:t>
      </w:r>
    </w:p>
    <w:p w:rsidR="00061899" w:rsidRPr="005248DE" w:rsidRDefault="00061899" w:rsidP="00061899">
      <w:pPr>
        <w:widowControl w:val="0"/>
        <w:suppressAutoHyphens/>
        <w:autoSpaceDE w:val="0"/>
        <w:autoSpaceDN w:val="0"/>
        <w:adjustRightInd w:val="0"/>
        <w:spacing w:after="120"/>
        <w:ind w:right="-6"/>
        <w:jc w:val="left"/>
        <w:rPr>
          <w:rFonts w:cs="Calibri"/>
          <w:b/>
          <w:bCs/>
          <w:color w:val="FF0000"/>
          <w:sz w:val="20"/>
          <w:szCs w:val="20"/>
          <w:lang w:val="en-CA"/>
        </w:rPr>
      </w:pPr>
    </w:p>
    <w:p w:rsidR="00061899" w:rsidRPr="005248DE" w:rsidRDefault="00061899" w:rsidP="00061899">
      <w:pPr>
        <w:widowControl w:val="0"/>
        <w:suppressAutoHyphens/>
        <w:autoSpaceDE w:val="0"/>
        <w:autoSpaceDN w:val="0"/>
        <w:adjustRightInd w:val="0"/>
        <w:spacing w:after="120"/>
        <w:ind w:right="-6"/>
        <w:jc w:val="left"/>
        <w:rPr>
          <w:rFonts w:cs="TimesNewRomanPSMT"/>
          <w:sz w:val="20"/>
          <w:szCs w:val="20"/>
          <w:u w:val="single"/>
          <w:lang w:val="en-CA"/>
        </w:rPr>
      </w:pPr>
      <w:r w:rsidRPr="005248DE">
        <w:rPr>
          <w:rFonts w:eastAsia="HiraKakuProN-W3" w:cs="Calibri"/>
          <w:b/>
          <w:sz w:val="20"/>
          <w:szCs w:val="20"/>
          <w:lang w:val="en-CA"/>
        </w:rPr>
        <w:t>Name of the policy or project (if any):</w:t>
      </w:r>
      <w:r>
        <w:rPr>
          <w:rFonts w:eastAsia="HiraKakuProN-W3" w:cs="Calibri"/>
          <w:b/>
          <w:sz w:val="20"/>
          <w:szCs w:val="20"/>
          <w:lang w:val="en-CA"/>
        </w:rPr>
        <w:t xml:space="preserve"> </w:t>
      </w:r>
      <w:r w:rsidRPr="005248DE">
        <w:rPr>
          <w:rFonts w:eastAsia="HiraKakuProN-W3" w:cs="Calibri"/>
          <w:b/>
          <w:sz w:val="20"/>
          <w:szCs w:val="20"/>
          <w:lang w:val="en-CA"/>
        </w:rPr>
        <w:t>__________________________________________________________</w:t>
      </w:r>
      <w:r>
        <w:rPr>
          <w:rFonts w:eastAsia="HiraKakuProN-W3" w:cs="Calibri"/>
          <w:b/>
          <w:sz w:val="20"/>
          <w:szCs w:val="20"/>
          <w:lang w:val="en-CA"/>
        </w:rPr>
        <w:t>_____</w:t>
      </w:r>
    </w:p>
    <w:p w:rsidR="00061899" w:rsidRDefault="00061899" w:rsidP="00061899">
      <w:pPr>
        <w:widowControl w:val="0"/>
        <w:suppressAutoHyphens/>
        <w:autoSpaceDE w:val="0"/>
        <w:autoSpaceDN w:val="0"/>
        <w:adjustRightInd w:val="0"/>
        <w:spacing w:after="120"/>
        <w:ind w:right="-6"/>
        <w:jc w:val="left"/>
        <w:rPr>
          <w:rFonts w:eastAsia="HiraKakuProN-W3" w:cs="Calibri"/>
          <w:b/>
          <w:sz w:val="20"/>
          <w:szCs w:val="20"/>
          <w:lang w:val="en-CA"/>
        </w:rPr>
      </w:pPr>
      <w:r w:rsidRPr="005248DE">
        <w:rPr>
          <w:rFonts w:eastAsia="HiraKakuProN-W3" w:cs="Calibri"/>
          <w:b/>
          <w:sz w:val="20"/>
          <w:szCs w:val="20"/>
          <w:lang w:val="en-CA"/>
        </w:rPr>
        <w:t>Name of the institutional authority in whose territory the experience happens:</w:t>
      </w:r>
      <w:r>
        <w:rPr>
          <w:rFonts w:eastAsia="HiraKakuProN-W3" w:cs="Calibri"/>
          <w:b/>
          <w:sz w:val="20"/>
          <w:szCs w:val="20"/>
          <w:lang w:val="en-CA"/>
        </w:rPr>
        <w:t xml:space="preserve"> </w:t>
      </w:r>
      <w:r w:rsidRPr="005248DE">
        <w:rPr>
          <w:rFonts w:eastAsia="HiraKakuProN-W3" w:cs="Calibri"/>
          <w:b/>
          <w:sz w:val="20"/>
          <w:szCs w:val="20"/>
          <w:lang w:val="en-CA"/>
        </w:rPr>
        <w:t>________________________</w:t>
      </w:r>
      <w:r>
        <w:rPr>
          <w:rFonts w:eastAsia="HiraKakuProN-W3" w:cs="Calibri"/>
          <w:b/>
          <w:sz w:val="20"/>
          <w:szCs w:val="20"/>
          <w:lang w:val="en-CA"/>
        </w:rPr>
        <w:t>_______</w:t>
      </w:r>
    </w:p>
    <w:p w:rsidR="00061899" w:rsidRPr="005248DE" w:rsidRDefault="00061899" w:rsidP="00061899">
      <w:pPr>
        <w:widowControl w:val="0"/>
        <w:suppressAutoHyphens/>
        <w:autoSpaceDE w:val="0"/>
        <w:autoSpaceDN w:val="0"/>
        <w:adjustRightInd w:val="0"/>
        <w:spacing w:after="120"/>
        <w:ind w:right="-6"/>
        <w:jc w:val="left"/>
        <w:rPr>
          <w:rFonts w:eastAsia="HiraKakuProN-W3" w:cs="Calibri"/>
          <w:b/>
          <w:sz w:val="20"/>
          <w:szCs w:val="20"/>
          <w:lang w:val="en-CA"/>
        </w:rPr>
      </w:pPr>
      <w:r w:rsidRPr="00061899">
        <w:rPr>
          <w:rFonts w:eastAsia="HiraKakuProN-W3" w:cs="Calibri"/>
          <w:b/>
          <w:sz w:val="20"/>
          <w:szCs w:val="20"/>
          <w:lang w:val="en-CA"/>
        </w:rPr>
        <w:t>Name of the institution promoting the experience:</w:t>
      </w:r>
      <w:r>
        <w:rPr>
          <w:rFonts w:eastAsia="HiraKakuProN-W3" w:cs="Calibri"/>
          <w:b/>
          <w:sz w:val="20"/>
          <w:szCs w:val="20"/>
          <w:lang w:val="en-CA"/>
        </w:rPr>
        <w:t xml:space="preserve"> </w:t>
      </w:r>
      <w:r w:rsidRPr="005248DE">
        <w:rPr>
          <w:rFonts w:eastAsia="HiraKakuProN-W3" w:cs="Calibri"/>
          <w:b/>
          <w:sz w:val="20"/>
          <w:szCs w:val="20"/>
          <w:lang w:val="en-CA"/>
        </w:rPr>
        <w:t>________________________</w:t>
      </w:r>
      <w:r>
        <w:rPr>
          <w:rFonts w:eastAsia="HiraKakuProN-W3" w:cs="Calibri"/>
          <w:b/>
          <w:sz w:val="20"/>
          <w:szCs w:val="20"/>
          <w:lang w:val="en-CA"/>
        </w:rPr>
        <w:t>_____</w:t>
      </w:r>
      <w:r w:rsidRPr="005248DE">
        <w:rPr>
          <w:rFonts w:eastAsia="HiraKakuProN-W3" w:cs="Calibri"/>
          <w:b/>
          <w:sz w:val="20"/>
          <w:szCs w:val="20"/>
          <w:lang w:val="en-CA"/>
        </w:rPr>
        <w:t>________________________</w:t>
      </w:r>
      <w:r>
        <w:rPr>
          <w:rFonts w:eastAsia="HiraKakuProN-W3" w:cs="Calibri"/>
          <w:b/>
          <w:sz w:val="20"/>
          <w:szCs w:val="20"/>
          <w:lang w:val="en-CA"/>
        </w:rPr>
        <w:t>__</w:t>
      </w:r>
    </w:p>
    <w:p w:rsidR="00061899" w:rsidRPr="005248DE" w:rsidRDefault="00061899" w:rsidP="00061899">
      <w:pPr>
        <w:widowControl w:val="0"/>
        <w:suppressAutoHyphens/>
        <w:autoSpaceDE w:val="0"/>
        <w:autoSpaceDN w:val="0"/>
        <w:adjustRightInd w:val="0"/>
        <w:spacing w:after="120"/>
        <w:ind w:right="-6"/>
        <w:jc w:val="left"/>
        <w:rPr>
          <w:sz w:val="20"/>
          <w:szCs w:val="20"/>
          <w:lang w:val="en-CA"/>
        </w:rPr>
      </w:pPr>
      <w:r w:rsidRPr="005248DE">
        <w:rPr>
          <w:b/>
          <w:sz w:val="20"/>
          <w:szCs w:val="20"/>
          <w:lang w:val="en-CA"/>
        </w:rPr>
        <w:t>Institutional level of policy</w:t>
      </w:r>
      <w:r w:rsidRPr="00AC2C80">
        <w:rPr>
          <w:b/>
          <w:sz w:val="20"/>
          <w:szCs w:val="20"/>
          <w:lang w:val="en-CA"/>
        </w:rPr>
        <w:t xml:space="preserve">: </w:t>
      </w:r>
      <w:r w:rsidRPr="005248DE">
        <w:rPr>
          <w:sz w:val="20"/>
          <w:szCs w:val="20"/>
          <w:lang w:val="en-CA"/>
        </w:rPr>
        <w:t>________________________________________________________</w:t>
      </w:r>
      <w:r>
        <w:rPr>
          <w:sz w:val="20"/>
          <w:szCs w:val="20"/>
          <w:lang w:val="en-CA"/>
        </w:rPr>
        <w:t>________________</w:t>
      </w:r>
    </w:p>
    <w:p w:rsidR="00061899" w:rsidRPr="005248DE" w:rsidRDefault="00061899" w:rsidP="00061899">
      <w:pPr>
        <w:widowControl w:val="0"/>
        <w:suppressAutoHyphens/>
        <w:autoSpaceDE w:val="0"/>
        <w:autoSpaceDN w:val="0"/>
        <w:adjustRightInd w:val="0"/>
        <w:spacing w:after="120"/>
        <w:ind w:right="-6"/>
        <w:jc w:val="left"/>
        <w:rPr>
          <w:rFonts w:eastAsia="HiraKakuProN-W3" w:cs="Calibri"/>
          <w:b/>
          <w:sz w:val="20"/>
          <w:szCs w:val="20"/>
          <w:lang w:val="en-CA"/>
        </w:rPr>
      </w:pPr>
      <w:r w:rsidRPr="005248DE">
        <w:rPr>
          <w:rFonts w:eastAsia="HiraKakuProN-W3" w:cs="Calibri"/>
          <w:b/>
          <w:sz w:val="20"/>
          <w:szCs w:val="20"/>
          <w:lang w:val="en-CA"/>
        </w:rPr>
        <w:t xml:space="preserve">Region and Country where the practice </w:t>
      </w:r>
      <w:r>
        <w:rPr>
          <w:rFonts w:eastAsia="HiraKakuProN-W3" w:cs="Calibri"/>
          <w:b/>
          <w:sz w:val="20"/>
          <w:szCs w:val="20"/>
          <w:lang w:val="en-CA"/>
        </w:rPr>
        <w:t>occurred/is occurring</w:t>
      </w:r>
      <w:r w:rsidRPr="005248DE">
        <w:rPr>
          <w:rFonts w:eastAsia="HiraKakuProN-W3" w:cs="Calibri"/>
          <w:b/>
          <w:sz w:val="20"/>
          <w:szCs w:val="20"/>
          <w:lang w:val="en-CA"/>
        </w:rPr>
        <w:t>:</w:t>
      </w:r>
      <w:r>
        <w:rPr>
          <w:rFonts w:eastAsia="HiraKakuProN-W3" w:cs="Calibri"/>
          <w:b/>
          <w:sz w:val="20"/>
          <w:szCs w:val="20"/>
          <w:lang w:val="en-CA"/>
        </w:rPr>
        <w:t xml:space="preserve"> </w:t>
      </w:r>
      <w:r w:rsidRPr="005248DE">
        <w:rPr>
          <w:rFonts w:eastAsia="HiraKakuProN-W3" w:cs="Calibri"/>
          <w:b/>
          <w:sz w:val="20"/>
          <w:szCs w:val="20"/>
          <w:lang w:val="en-CA"/>
        </w:rPr>
        <w:t>___________________________________________</w:t>
      </w:r>
    </w:p>
    <w:p w:rsidR="00061899" w:rsidRPr="005248DE" w:rsidRDefault="00061899" w:rsidP="00061899">
      <w:pPr>
        <w:widowControl w:val="0"/>
        <w:suppressAutoHyphens/>
        <w:autoSpaceDE w:val="0"/>
        <w:autoSpaceDN w:val="0"/>
        <w:adjustRightInd w:val="0"/>
        <w:spacing w:after="120"/>
        <w:ind w:right="-6"/>
        <w:jc w:val="left"/>
        <w:rPr>
          <w:rFonts w:eastAsia="HiraKakuProN-W3" w:cs="Calibri"/>
          <w:b/>
          <w:sz w:val="20"/>
          <w:szCs w:val="20"/>
          <w:lang w:val="en-CA"/>
        </w:rPr>
      </w:pPr>
      <w:r w:rsidRPr="005248DE">
        <w:rPr>
          <w:rFonts w:eastAsia="HiraKakuProN-W3" w:cs="Calibri"/>
          <w:b/>
          <w:sz w:val="20"/>
          <w:szCs w:val="20"/>
          <w:lang w:val="en-CA"/>
        </w:rPr>
        <w:t>Start date (at least the year):_________________________</w:t>
      </w:r>
    </w:p>
    <w:p w:rsidR="00061899" w:rsidRPr="005248DE" w:rsidRDefault="00061899" w:rsidP="00061899">
      <w:pPr>
        <w:widowControl w:val="0"/>
        <w:suppressAutoHyphens/>
        <w:autoSpaceDE w:val="0"/>
        <w:autoSpaceDN w:val="0"/>
        <w:adjustRightInd w:val="0"/>
        <w:spacing w:after="120"/>
        <w:ind w:right="-6"/>
        <w:jc w:val="left"/>
        <w:rPr>
          <w:rFonts w:eastAsia="HiraKakuProN-W3" w:cs="Calibri"/>
          <w:b/>
          <w:sz w:val="20"/>
          <w:szCs w:val="20"/>
          <w:lang w:val="en-CA"/>
        </w:rPr>
      </w:pPr>
      <w:r w:rsidRPr="005248DE">
        <w:rPr>
          <w:rFonts w:eastAsia="HiraKakuProN-W3" w:cs="Calibri"/>
          <w:b/>
          <w:sz w:val="20"/>
          <w:szCs w:val="20"/>
          <w:lang w:val="en-CA"/>
        </w:rPr>
        <w:t>Completion date: _________________________</w:t>
      </w:r>
    </w:p>
    <w:p w:rsidR="00061899" w:rsidRPr="005248DE" w:rsidRDefault="00061899" w:rsidP="00061899">
      <w:pPr>
        <w:widowControl w:val="0"/>
        <w:suppressAutoHyphens/>
        <w:autoSpaceDE w:val="0"/>
        <w:autoSpaceDN w:val="0"/>
        <w:adjustRightInd w:val="0"/>
        <w:spacing w:after="120"/>
        <w:ind w:right="-6"/>
        <w:jc w:val="left"/>
        <w:rPr>
          <w:rFonts w:eastAsia="HiraKakuProN-W3" w:cs="TimesNewRomanPSMT"/>
          <w:sz w:val="20"/>
          <w:szCs w:val="20"/>
          <w:lang w:val="en-CA"/>
        </w:rPr>
      </w:pPr>
      <w:r w:rsidRPr="005248DE">
        <w:rPr>
          <w:rFonts w:eastAsia="HiraKakuProN-W3" w:cs="Calibri"/>
          <w:b/>
          <w:sz w:val="20"/>
          <w:szCs w:val="20"/>
          <w:lang w:val="en-CA"/>
        </w:rPr>
        <w:t>Is the exp</w:t>
      </w:r>
      <w:r>
        <w:rPr>
          <w:rFonts w:eastAsia="HiraKakuProN-W3" w:cs="Calibri"/>
          <w:b/>
          <w:sz w:val="20"/>
          <w:szCs w:val="20"/>
          <w:lang w:val="en-CA"/>
        </w:rPr>
        <w:t xml:space="preserve">erience still ongoing in 2013? </w:t>
      </w:r>
      <w:r w:rsidRPr="005248DE">
        <w:rPr>
          <w:rFonts w:eastAsia="HiraKakuProN-W3" w:cs="Calibri"/>
          <w:b/>
          <w:sz w:val="20"/>
          <w:szCs w:val="20"/>
          <w:lang w:val="en-CA"/>
        </w:rPr>
        <w:t xml:space="preserve">          </w:t>
      </w:r>
      <w:proofErr w:type="gramStart"/>
      <w:r w:rsidRPr="005248DE">
        <w:rPr>
          <w:rFonts w:eastAsia="HiraKakuProN-W3" w:cs="Calibri"/>
          <w:sz w:val="20"/>
          <w:szCs w:val="20"/>
          <w:lang w:val="en-CA"/>
        </w:rPr>
        <w:t>□  YES</w:t>
      </w:r>
      <w:proofErr w:type="gramEnd"/>
      <w:r w:rsidRPr="005248DE">
        <w:rPr>
          <w:rFonts w:eastAsia="HiraKakuProN-W3" w:cs="Calibri"/>
          <w:sz w:val="20"/>
          <w:szCs w:val="20"/>
          <w:lang w:val="en-CA"/>
        </w:rPr>
        <w:t xml:space="preserve">                 □ NO     </w:t>
      </w:r>
    </w:p>
    <w:p w:rsidR="00061899" w:rsidRDefault="00061899" w:rsidP="00061899">
      <w:pPr>
        <w:widowControl w:val="0"/>
        <w:suppressAutoHyphens/>
        <w:autoSpaceDE w:val="0"/>
        <w:autoSpaceDN w:val="0"/>
        <w:adjustRightInd w:val="0"/>
        <w:spacing w:after="120"/>
        <w:ind w:right="-6"/>
        <w:rPr>
          <w:rFonts w:cs="TimesNewRomanPSMT"/>
          <w:b/>
          <w:sz w:val="20"/>
          <w:szCs w:val="20"/>
          <w:lang w:val="en-CA"/>
        </w:rPr>
      </w:pPr>
    </w:p>
    <w:p w:rsidR="00061899" w:rsidRDefault="00061899" w:rsidP="00061899">
      <w:pPr>
        <w:widowControl w:val="0"/>
        <w:suppressAutoHyphens/>
        <w:autoSpaceDE w:val="0"/>
        <w:autoSpaceDN w:val="0"/>
        <w:adjustRightInd w:val="0"/>
        <w:spacing w:after="120"/>
        <w:ind w:right="-6"/>
        <w:rPr>
          <w:rFonts w:cs="TimesNewRomanPSMT"/>
          <w:b/>
          <w:sz w:val="20"/>
          <w:szCs w:val="20"/>
          <w:lang w:val="en-CA"/>
        </w:rPr>
      </w:pPr>
      <w:r w:rsidRPr="005248DE">
        <w:rPr>
          <w:rFonts w:cs="TimesNewRomanPSMT"/>
          <w:b/>
          <w:sz w:val="20"/>
          <w:szCs w:val="20"/>
          <w:lang w:val="en-CA"/>
        </w:rPr>
        <w:t xml:space="preserve">SOCIAL/INSTITUTIONAL CONTEXT: </w:t>
      </w:r>
    </w:p>
    <w:p w:rsidR="00061899" w:rsidRPr="005248DE" w:rsidRDefault="00061899" w:rsidP="00061899">
      <w:pPr>
        <w:widowControl w:val="0"/>
        <w:suppressAutoHyphens/>
        <w:autoSpaceDE w:val="0"/>
        <w:autoSpaceDN w:val="0"/>
        <w:adjustRightInd w:val="0"/>
        <w:spacing w:after="120"/>
        <w:ind w:left="426" w:right="-6"/>
        <w:rPr>
          <w:rFonts w:cs="TimesNewRomanPSMT"/>
          <w:b/>
          <w:sz w:val="20"/>
          <w:szCs w:val="20"/>
          <w:lang w:val="en-CA"/>
        </w:rPr>
      </w:pPr>
      <w:r>
        <w:rPr>
          <w:rFonts w:eastAsia="HiraKakuProN-W3" w:cs="Calibri"/>
          <w:i/>
          <w:sz w:val="20"/>
          <w:szCs w:val="20"/>
          <w:lang w:val="en-CA"/>
        </w:rPr>
        <w:t>Please describe</w:t>
      </w:r>
      <w:r w:rsidRPr="005248DE">
        <w:rPr>
          <w:rFonts w:eastAsia="HiraKakuProN-W3" w:cs="Calibri"/>
          <w:i/>
          <w:sz w:val="20"/>
          <w:szCs w:val="20"/>
          <w:lang w:val="en-CA"/>
        </w:rPr>
        <w:t xml:space="preserve"> briefly, integrating some contextual data as relevant to the case. Of particular interest: data/evidence related to the sector of activity</w:t>
      </w:r>
      <w:r>
        <w:rPr>
          <w:rFonts w:eastAsia="HiraKakuProN-W3" w:cs="Calibri"/>
          <w:i/>
          <w:sz w:val="20"/>
          <w:szCs w:val="20"/>
          <w:lang w:val="en-CA"/>
        </w:rPr>
        <w:t>, the</w:t>
      </w:r>
      <w:r w:rsidRPr="005248DE">
        <w:rPr>
          <w:rFonts w:eastAsia="HiraKakuProN-W3" w:cs="Calibri"/>
          <w:i/>
          <w:sz w:val="20"/>
          <w:szCs w:val="20"/>
          <w:lang w:val="en-CA"/>
        </w:rPr>
        <w:t xml:space="preserve"> target group most important in the case</w:t>
      </w:r>
      <w:r>
        <w:rPr>
          <w:rFonts w:eastAsia="HiraKakuProN-W3" w:cs="Calibri"/>
          <w:i/>
          <w:sz w:val="20"/>
          <w:szCs w:val="20"/>
          <w:lang w:val="en-CA"/>
        </w:rPr>
        <w:t>,</w:t>
      </w:r>
      <w:r w:rsidRPr="005248DE">
        <w:rPr>
          <w:rFonts w:eastAsia="HiraKakuProN-W3" w:cs="Calibri"/>
          <w:i/>
          <w:sz w:val="20"/>
          <w:szCs w:val="20"/>
          <w:lang w:val="en-CA"/>
        </w:rPr>
        <w:t xml:space="preserve"> and to demonstrate</w:t>
      </w:r>
      <w:r>
        <w:rPr>
          <w:rFonts w:eastAsia="HiraKakuProN-W3" w:cs="Calibri"/>
          <w:i/>
          <w:sz w:val="20"/>
          <w:szCs w:val="20"/>
          <w:lang w:val="en-CA"/>
        </w:rPr>
        <w:t xml:space="preserve"> that</w:t>
      </w:r>
      <w:r w:rsidRPr="005248DE">
        <w:rPr>
          <w:rFonts w:eastAsia="HiraKakuProN-W3" w:cs="Calibri"/>
          <w:i/>
          <w:sz w:val="20"/>
          <w:szCs w:val="20"/>
          <w:lang w:val="en-CA"/>
        </w:rPr>
        <w:t xml:space="preserve"> it is an excluded target group. </w:t>
      </w:r>
    </w:p>
    <w:p w:rsidR="00061899" w:rsidRPr="001B09CC" w:rsidRDefault="00061899" w:rsidP="00061899">
      <w:pPr>
        <w:widowControl w:val="0"/>
        <w:suppressAutoHyphens/>
        <w:autoSpaceDE w:val="0"/>
        <w:autoSpaceDN w:val="0"/>
        <w:adjustRightInd w:val="0"/>
        <w:spacing w:before="240" w:after="120"/>
        <w:ind w:right="-6"/>
        <w:rPr>
          <w:rFonts w:eastAsia="HiraKakuProN-W3" w:cs="Calibri"/>
          <w:b/>
          <w:sz w:val="20"/>
          <w:szCs w:val="20"/>
          <w:lang w:val="en-CA"/>
        </w:rPr>
      </w:pPr>
      <w:r w:rsidRPr="005248DE">
        <w:rPr>
          <w:rFonts w:eastAsia="HiraKakuProN-W3" w:cs="Calibri"/>
          <w:b/>
          <w:sz w:val="20"/>
          <w:szCs w:val="20"/>
          <w:lang w:val="en-CA"/>
        </w:rPr>
        <w:t>BRIEF D</w:t>
      </w:r>
      <w:r>
        <w:rPr>
          <w:rFonts w:eastAsia="HiraKakuProN-W3" w:cs="Calibri"/>
          <w:b/>
          <w:sz w:val="20"/>
          <w:szCs w:val="20"/>
          <w:lang w:val="en-CA"/>
        </w:rPr>
        <w:t>E</w:t>
      </w:r>
      <w:r w:rsidRPr="005248DE">
        <w:rPr>
          <w:rFonts w:eastAsia="HiraKakuProN-W3" w:cs="Calibri"/>
          <w:b/>
          <w:sz w:val="20"/>
          <w:szCs w:val="20"/>
          <w:lang w:val="en-CA"/>
        </w:rPr>
        <w:t>SCRIPTION OF THE POLICY</w:t>
      </w:r>
      <w:r w:rsidRPr="001B09CC">
        <w:rPr>
          <w:rFonts w:eastAsia="HiraKakuProN-W3" w:cs="Calibri"/>
          <w:b/>
          <w:sz w:val="20"/>
          <w:szCs w:val="20"/>
          <w:lang w:val="en-CA"/>
        </w:rPr>
        <w:t xml:space="preserve">: </w:t>
      </w:r>
      <w:r w:rsidRPr="00061899">
        <w:rPr>
          <w:rFonts w:eastAsia="HiraKakuProN-W3" w:cs="Calibri"/>
          <w:b/>
          <w:sz w:val="20"/>
          <w:szCs w:val="20"/>
          <w:lang w:val="en-CA"/>
        </w:rPr>
        <w:t>(about 1000 words overall)</w:t>
      </w:r>
    </w:p>
    <w:p w:rsidR="00061899" w:rsidRPr="005248DE" w:rsidRDefault="00061899" w:rsidP="00061899">
      <w:pPr>
        <w:keepNext/>
        <w:widowControl w:val="0"/>
        <w:numPr>
          <w:ilvl w:val="0"/>
          <w:numId w:val="3"/>
        </w:numPr>
        <w:suppressAutoHyphens/>
        <w:autoSpaceDE w:val="0"/>
        <w:autoSpaceDN w:val="0"/>
        <w:adjustRightInd w:val="0"/>
        <w:spacing w:after="120"/>
        <w:ind w:left="360" w:right="-6"/>
        <w:rPr>
          <w:rFonts w:eastAsia="HiraKakuProN-W3" w:cs="TimesNewRomanPSMT"/>
          <w:b/>
          <w:sz w:val="20"/>
          <w:szCs w:val="20"/>
          <w:lang w:val="en-CA"/>
        </w:rPr>
      </w:pPr>
      <w:r w:rsidRPr="005248DE">
        <w:rPr>
          <w:rFonts w:eastAsia="HiraKakuProN-W3" w:cs="Calibri"/>
          <w:b/>
          <w:sz w:val="20"/>
          <w:szCs w:val="20"/>
          <w:lang w:val="en-CA"/>
        </w:rPr>
        <w:t>Policy or project field of action:</w:t>
      </w:r>
    </w:p>
    <w:p w:rsidR="00061899" w:rsidRPr="005248DE" w:rsidRDefault="00061899" w:rsidP="00061899">
      <w:pPr>
        <w:widowControl w:val="0"/>
        <w:suppressAutoHyphens/>
        <w:autoSpaceDE w:val="0"/>
        <w:autoSpaceDN w:val="0"/>
        <w:adjustRightInd w:val="0"/>
        <w:spacing w:after="120"/>
        <w:ind w:left="360" w:right="-6"/>
        <w:rPr>
          <w:rFonts w:eastAsia="HiraKakuProN-W3" w:cs="TimesNewRomanPSMT"/>
          <w:i/>
          <w:sz w:val="20"/>
          <w:szCs w:val="20"/>
          <w:lang w:val="en-CA"/>
        </w:rPr>
      </w:pPr>
      <w:r w:rsidRPr="005248DE">
        <w:rPr>
          <w:rFonts w:eastAsia="HiraKakuProN-W3" w:cs="Calibri"/>
          <w:i/>
          <w:sz w:val="20"/>
          <w:szCs w:val="20"/>
          <w:lang w:val="en-CA"/>
        </w:rPr>
        <w:t xml:space="preserve">In which thematic area of local authority activity did the monitoring structure intervene? Was it mono- or </w:t>
      </w:r>
      <w:proofErr w:type="spellStart"/>
      <w:r w:rsidRPr="005248DE">
        <w:rPr>
          <w:rFonts w:eastAsia="HiraKakuProN-W3" w:cs="Calibri"/>
          <w:i/>
          <w:sz w:val="20"/>
          <w:szCs w:val="20"/>
          <w:lang w:val="en-CA"/>
        </w:rPr>
        <w:t>pluridisciplinary</w:t>
      </w:r>
      <w:proofErr w:type="spellEnd"/>
      <w:r w:rsidRPr="005248DE">
        <w:rPr>
          <w:rFonts w:eastAsia="HiraKakuProN-W3" w:cs="Calibri"/>
          <w:i/>
          <w:sz w:val="20"/>
          <w:szCs w:val="20"/>
          <w:lang w:val="en-CA"/>
        </w:rPr>
        <w:t>?</w:t>
      </w:r>
    </w:p>
    <w:p w:rsidR="00061899" w:rsidRPr="005248DE" w:rsidRDefault="00061899" w:rsidP="00061899">
      <w:pPr>
        <w:widowControl w:val="0"/>
        <w:numPr>
          <w:ilvl w:val="0"/>
          <w:numId w:val="3"/>
        </w:numPr>
        <w:suppressAutoHyphens/>
        <w:autoSpaceDE w:val="0"/>
        <w:autoSpaceDN w:val="0"/>
        <w:adjustRightInd w:val="0"/>
        <w:spacing w:after="120"/>
        <w:ind w:left="360" w:right="-6"/>
        <w:rPr>
          <w:rFonts w:eastAsia="HiraKakuProN-W3" w:cs="Calibri"/>
          <w:b/>
          <w:sz w:val="20"/>
          <w:szCs w:val="20"/>
          <w:lang w:val="en-CA"/>
        </w:rPr>
      </w:pPr>
      <w:r w:rsidRPr="005248DE">
        <w:rPr>
          <w:rFonts w:eastAsia="HiraKakuProN-W3" w:cs="Calibri"/>
          <w:b/>
          <w:sz w:val="20"/>
          <w:szCs w:val="20"/>
          <w:lang w:val="en-CA"/>
        </w:rPr>
        <w:lastRenderedPageBreak/>
        <w:t>Background / Origins</w:t>
      </w:r>
    </w:p>
    <w:p w:rsidR="00061899" w:rsidRPr="004205F4" w:rsidRDefault="00061899" w:rsidP="00061899">
      <w:pPr>
        <w:widowControl w:val="0"/>
        <w:suppressAutoHyphens/>
        <w:autoSpaceDE w:val="0"/>
        <w:autoSpaceDN w:val="0"/>
        <w:adjustRightInd w:val="0"/>
        <w:spacing w:after="120"/>
        <w:ind w:left="348" w:right="-6"/>
        <w:rPr>
          <w:rFonts w:eastAsia="HiraKakuProN-W3" w:cs="Calibri"/>
          <w:i/>
          <w:sz w:val="20"/>
          <w:szCs w:val="20"/>
          <w:lang w:val="en-CA"/>
        </w:rPr>
      </w:pPr>
      <w:r w:rsidRPr="005248DE">
        <w:rPr>
          <w:rFonts w:eastAsia="HiraKakuProN-W3" w:cs="Calibri"/>
          <w:i/>
          <w:sz w:val="20"/>
          <w:szCs w:val="20"/>
          <w:lang w:val="en-CA"/>
        </w:rPr>
        <w:t xml:space="preserve">Where did the practice come from? Who </w:t>
      </w:r>
      <w:r w:rsidRPr="004205F4">
        <w:rPr>
          <w:rFonts w:eastAsia="HiraKakuProN-W3" w:cs="Calibri"/>
          <w:i/>
          <w:sz w:val="20"/>
          <w:szCs w:val="20"/>
          <w:lang w:val="en-CA"/>
        </w:rPr>
        <w:t xml:space="preserve">had the idea and who promoted it? What issue was the practice meant to address? Did the policy originate from a pilot project? How did it manage to spread and scale-up? </w:t>
      </w:r>
    </w:p>
    <w:p w:rsidR="00061899" w:rsidRPr="004205F4" w:rsidRDefault="00061899" w:rsidP="00061899">
      <w:pPr>
        <w:keepNext/>
        <w:widowControl w:val="0"/>
        <w:numPr>
          <w:ilvl w:val="0"/>
          <w:numId w:val="3"/>
        </w:numPr>
        <w:suppressAutoHyphens/>
        <w:autoSpaceDE w:val="0"/>
        <w:autoSpaceDN w:val="0"/>
        <w:adjustRightInd w:val="0"/>
        <w:spacing w:after="120"/>
        <w:ind w:left="360" w:right="-6"/>
        <w:rPr>
          <w:rFonts w:eastAsia="HiraKakuProN-W3" w:cs="TimesNewRomanPSMT"/>
          <w:b/>
          <w:sz w:val="20"/>
          <w:szCs w:val="20"/>
          <w:lang w:val="en-CA"/>
        </w:rPr>
      </w:pPr>
      <w:r w:rsidRPr="004205F4">
        <w:rPr>
          <w:rFonts w:eastAsia="HiraKakuProN-W3" w:cs="Calibri"/>
          <w:b/>
          <w:sz w:val="20"/>
          <w:szCs w:val="20"/>
          <w:lang w:val="en-CA"/>
        </w:rPr>
        <w:t>Policy or project objectives and target:</w:t>
      </w:r>
    </w:p>
    <w:p w:rsidR="00061899" w:rsidRPr="004205F4" w:rsidRDefault="00061899" w:rsidP="00061899">
      <w:pPr>
        <w:widowControl w:val="0"/>
        <w:suppressAutoHyphens/>
        <w:autoSpaceDE w:val="0"/>
        <w:autoSpaceDN w:val="0"/>
        <w:adjustRightInd w:val="0"/>
        <w:spacing w:after="120"/>
        <w:ind w:left="348" w:right="-6"/>
        <w:rPr>
          <w:rFonts w:eastAsia="HiraKakuProN-W3" w:cs="TimesNewRomanPSMT"/>
          <w:i/>
          <w:sz w:val="20"/>
          <w:szCs w:val="20"/>
          <w:lang w:val="en-CA"/>
        </w:rPr>
      </w:pPr>
      <w:r w:rsidRPr="004205F4">
        <w:rPr>
          <w:rFonts w:eastAsia="HiraKakuProN-W3" w:cs="Calibri"/>
          <w:i/>
          <w:sz w:val="20"/>
          <w:szCs w:val="20"/>
          <w:lang w:val="en-CA"/>
        </w:rPr>
        <w:t xml:space="preserve">What were the main objectives of the policy? What did it aim to achieve? Did the policy’s objectives change or grow in number during its implementation? To </w:t>
      </w:r>
      <w:proofErr w:type="gramStart"/>
      <w:r w:rsidRPr="004205F4">
        <w:rPr>
          <w:rFonts w:eastAsia="HiraKakuProN-W3" w:cs="Calibri"/>
          <w:i/>
          <w:sz w:val="20"/>
          <w:szCs w:val="20"/>
          <w:lang w:val="en-CA"/>
        </w:rPr>
        <w:t>whom</w:t>
      </w:r>
      <w:proofErr w:type="gramEnd"/>
      <w:r w:rsidRPr="004205F4">
        <w:rPr>
          <w:rFonts w:eastAsia="HiraKakuProN-W3" w:cs="Calibri"/>
          <w:i/>
          <w:sz w:val="20"/>
          <w:szCs w:val="20"/>
          <w:lang w:val="en-CA"/>
        </w:rPr>
        <w:t xml:space="preserve"> was the policy aimed? Who was involved? How did they benefit? Were additional groups reached by the policy over time? </w:t>
      </w:r>
    </w:p>
    <w:p w:rsidR="00061899" w:rsidRPr="004205F4" w:rsidRDefault="00061899" w:rsidP="00061899">
      <w:pPr>
        <w:widowControl w:val="0"/>
        <w:numPr>
          <w:ilvl w:val="0"/>
          <w:numId w:val="3"/>
        </w:numPr>
        <w:suppressAutoHyphens/>
        <w:autoSpaceDE w:val="0"/>
        <w:autoSpaceDN w:val="0"/>
        <w:adjustRightInd w:val="0"/>
        <w:spacing w:after="120"/>
        <w:ind w:left="360" w:right="-6"/>
        <w:rPr>
          <w:rFonts w:eastAsia="HiraKakuProN-W3" w:cs="TimesNewRomanPSMT"/>
          <w:b/>
          <w:bCs/>
          <w:sz w:val="20"/>
          <w:szCs w:val="20"/>
          <w:lang w:val="en-CA"/>
        </w:rPr>
      </w:pPr>
      <w:r w:rsidRPr="004205F4">
        <w:rPr>
          <w:rFonts w:eastAsia="HiraKakuProN-W3" w:cs="Calibri"/>
          <w:b/>
          <w:sz w:val="20"/>
          <w:szCs w:val="20"/>
          <w:lang w:val="en-CA"/>
        </w:rPr>
        <w:t>The monitoring activity:</w:t>
      </w:r>
    </w:p>
    <w:p w:rsidR="00061899" w:rsidRPr="004205F4" w:rsidRDefault="00061899" w:rsidP="00061899">
      <w:pPr>
        <w:widowControl w:val="0"/>
        <w:suppressAutoHyphens/>
        <w:autoSpaceDE w:val="0"/>
        <w:autoSpaceDN w:val="0"/>
        <w:adjustRightInd w:val="0"/>
        <w:spacing w:after="120"/>
        <w:ind w:left="360" w:right="-6"/>
        <w:rPr>
          <w:rFonts w:eastAsia="HiraKakuProN-W3" w:cs="Calibri"/>
          <w:i/>
          <w:sz w:val="20"/>
          <w:szCs w:val="20"/>
          <w:lang w:val="en-CA"/>
        </w:rPr>
      </w:pPr>
      <w:r w:rsidRPr="004205F4">
        <w:rPr>
          <w:rFonts w:eastAsia="HiraKakuProN-W3" w:cs="Calibri"/>
          <w:i/>
          <w:sz w:val="20"/>
          <w:szCs w:val="20"/>
          <w:lang w:val="en-CA"/>
        </w:rPr>
        <w:t xml:space="preserve">In which phase did participatory monitoring intervene? Who were the actors entitled to participate? How were/are they selected? What kind of monitoring structure was/is in place? Did its shape change </w:t>
      </w:r>
      <w:proofErr w:type="spellStart"/>
      <w:r w:rsidRPr="004205F4">
        <w:rPr>
          <w:rFonts w:eastAsia="HiraKakuProN-W3" w:cs="Calibri"/>
          <w:i/>
          <w:sz w:val="20"/>
          <w:szCs w:val="20"/>
          <w:lang w:val="en-CA"/>
        </w:rPr>
        <w:t>along</w:t>
      </w:r>
      <w:proofErr w:type="spellEnd"/>
      <w:r w:rsidRPr="004205F4">
        <w:rPr>
          <w:rFonts w:eastAsia="HiraKakuProN-W3" w:cs="Calibri"/>
          <w:i/>
          <w:sz w:val="20"/>
          <w:szCs w:val="20"/>
          <w:lang w:val="en-CA"/>
        </w:rPr>
        <w:t xml:space="preserve"> time? Did/does the monitoring include a pre-assessment, an “a </w:t>
      </w:r>
      <w:proofErr w:type="spellStart"/>
      <w:r w:rsidRPr="004205F4">
        <w:rPr>
          <w:rFonts w:eastAsia="HiraKakuProN-W3" w:cs="Calibri"/>
          <w:i/>
          <w:sz w:val="20"/>
          <w:szCs w:val="20"/>
          <w:lang w:val="en-CA"/>
        </w:rPr>
        <w:t>posteriori</w:t>
      </w:r>
      <w:proofErr w:type="spellEnd"/>
      <w:r w:rsidRPr="004205F4">
        <w:rPr>
          <w:rFonts w:eastAsia="HiraKakuProN-W3" w:cs="Calibri"/>
          <w:i/>
          <w:sz w:val="20"/>
          <w:szCs w:val="20"/>
          <w:lang w:val="en-CA"/>
        </w:rPr>
        <w:t xml:space="preserve">” evaluation, or policy recommendations? Is the monitoring a permanent activity or is confined to a pre-defined phase? </w:t>
      </w:r>
    </w:p>
    <w:p w:rsidR="00061899" w:rsidRPr="004205F4" w:rsidRDefault="00061899" w:rsidP="00061899">
      <w:pPr>
        <w:widowControl w:val="0"/>
        <w:numPr>
          <w:ilvl w:val="0"/>
          <w:numId w:val="3"/>
        </w:numPr>
        <w:suppressAutoHyphens/>
        <w:autoSpaceDE w:val="0"/>
        <w:autoSpaceDN w:val="0"/>
        <w:adjustRightInd w:val="0"/>
        <w:spacing w:after="120"/>
        <w:ind w:left="360" w:right="-6"/>
        <w:rPr>
          <w:rFonts w:eastAsia="HiraKakuProN-W3" w:cs="Calibri"/>
          <w:i/>
          <w:sz w:val="20"/>
          <w:szCs w:val="20"/>
          <w:lang w:val="en-CA"/>
        </w:rPr>
      </w:pPr>
      <w:r w:rsidRPr="004205F4">
        <w:rPr>
          <w:rFonts w:eastAsia="HiraKakuProN-W3" w:cs="Calibri"/>
          <w:b/>
          <w:sz w:val="20"/>
          <w:szCs w:val="20"/>
          <w:lang w:val="en-CA"/>
        </w:rPr>
        <w:t>Objectives of the monitoring process:</w:t>
      </w:r>
    </w:p>
    <w:p w:rsidR="00061899" w:rsidRPr="005248DE" w:rsidRDefault="00061899" w:rsidP="00061899">
      <w:pPr>
        <w:widowControl w:val="0"/>
        <w:suppressAutoHyphens/>
        <w:autoSpaceDE w:val="0"/>
        <w:autoSpaceDN w:val="0"/>
        <w:adjustRightInd w:val="0"/>
        <w:spacing w:after="120"/>
        <w:ind w:left="348" w:right="-6"/>
        <w:rPr>
          <w:rFonts w:eastAsia="HiraKakuProN-W3" w:cs="TimesNewRomanPSMT"/>
          <w:i/>
          <w:sz w:val="20"/>
          <w:szCs w:val="20"/>
          <w:lang w:val="en-CA"/>
        </w:rPr>
      </w:pPr>
      <w:r w:rsidRPr="004205F4">
        <w:rPr>
          <w:rFonts w:eastAsia="HiraKakuProN-W3" w:cs="Calibri"/>
          <w:i/>
          <w:sz w:val="20"/>
          <w:szCs w:val="20"/>
          <w:lang w:val="en-CA"/>
        </w:rPr>
        <w:t>What were the main objectives of the monitoring process? What did</w:t>
      </w:r>
      <w:r w:rsidRPr="005248DE">
        <w:rPr>
          <w:rFonts w:eastAsia="HiraKakuProN-W3" w:cs="Calibri"/>
          <w:i/>
          <w:sz w:val="20"/>
          <w:szCs w:val="20"/>
          <w:lang w:val="en-CA"/>
        </w:rPr>
        <w:t xml:space="preserve"> it aim to achieve? Did the policy’s objectives change or grow in number during its implementation?</w:t>
      </w:r>
    </w:p>
    <w:p w:rsidR="00061899" w:rsidRPr="005248DE" w:rsidRDefault="00061899" w:rsidP="00061899">
      <w:pPr>
        <w:widowControl w:val="0"/>
        <w:numPr>
          <w:ilvl w:val="0"/>
          <w:numId w:val="3"/>
        </w:numPr>
        <w:suppressAutoHyphens/>
        <w:autoSpaceDE w:val="0"/>
        <w:autoSpaceDN w:val="0"/>
        <w:adjustRightInd w:val="0"/>
        <w:spacing w:after="120"/>
        <w:ind w:left="360" w:right="-6"/>
        <w:rPr>
          <w:rFonts w:eastAsia="HiraKakuProN-W3" w:cs="Calibri"/>
          <w:b/>
          <w:sz w:val="20"/>
          <w:szCs w:val="20"/>
          <w:lang w:val="en-CA"/>
        </w:rPr>
      </w:pPr>
      <w:r w:rsidRPr="005248DE">
        <w:rPr>
          <w:rFonts w:eastAsia="HiraKakuProN-W3" w:cs="Calibri"/>
          <w:b/>
          <w:sz w:val="20"/>
          <w:szCs w:val="20"/>
          <w:lang w:val="en-CA"/>
        </w:rPr>
        <w:t>Chronological development and implementation of the monitoring practice:</w:t>
      </w:r>
    </w:p>
    <w:p w:rsidR="00061899" w:rsidRPr="005248DE" w:rsidRDefault="00061899" w:rsidP="00061899">
      <w:pPr>
        <w:widowControl w:val="0"/>
        <w:suppressAutoHyphens/>
        <w:autoSpaceDE w:val="0"/>
        <w:autoSpaceDN w:val="0"/>
        <w:adjustRightInd w:val="0"/>
        <w:spacing w:after="120"/>
        <w:ind w:left="348" w:right="-6"/>
        <w:rPr>
          <w:rFonts w:eastAsia="HiraKakuProN-W3" w:cs="TimesNewRomanPSMT"/>
          <w:i/>
          <w:sz w:val="20"/>
          <w:szCs w:val="20"/>
          <w:lang w:val="en-CA"/>
        </w:rPr>
      </w:pPr>
      <w:r w:rsidRPr="005248DE">
        <w:rPr>
          <w:rFonts w:eastAsia="HiraKakuProN-W3" w:cs="Calibri"/>
          <w:i/>
          <w:sz w:val="20"/>
          <w:szCs w:val="20"/>
          <w:lang w:val="en-CA"/>
        </w:rPr>
        <w:t xml:space="preserve">What were the stages by which the monitoring practice was implemented? How did it change over time? What was the institutional setting of </w:t>
      </w:r>
      <w:r>
        <w:rPr>
          <w:rFonts w:eastAsia="HiraKakuProN-W3" w:cs="Calibri"/>
          <w:i/>
          <w:sz w:val="20"/>
          <w:szCs w:val="20"/>
          <w:lang w:val="en-CA"/>
        </w:rPr>
        <w:t>its</w:t>
      </w:r>
      <w:r w:rsidRPr="005248DE">
        <w:rPr>
          <w:rFonts w:eastAsia="HiraKakuProN-W3" w:cs="Calibri"/>
          <w:i/>
          <w:sz w:val="20"/>
          <w:szCs w:val="20"/>
          <w:lang w:val="en-CA"/>
        </w:rPr>
        <w:t xml:space="preserve"> implementation? Did a national or international framework or project exist, which favoured this local practice? How did the context facilitate or inhibit the monitoring practice? Is the monitoring process still in place or not? </w:t>
      </w:r>
      <w:proofErr w:type="gramStart"/>
      <w:r w:rsidRPr="005248DE">
        <w:rPr>
          <w:rFonts w:eastAsia="HiraKakuProN-W3" w:cs="Calibri"/>
          <w:i/>
          <w:sz w:val="20"/>
          <w:szCs w:val="20"/>
          <w:lang w:val="en-CA"/>
        </w:rPr>
        <w:t>(And if not, why not?)</w:t>
      </w:r>
      <w:proofErr w:type="gramEnd"/>
      <w:r w:rsidRPr="005248DE">
        <w:rPr>
          <w:rFonts w:eastAsia="HiraKakuProN-W3" w:cs="Calibri"/>
          <w:i/>
          <w:sz w:val="20"/>
          <w:szCs w:val="20"/>
          <w:lang w:val="en-CA"/>
        </w:rPr>
        <w:t xml:space="preserve"> </w:t>
      </w:r>
    </w:p>
    <w:p w:rsidR="00061899" w:rsidRPr="005248DE" w:rsidRDefault="00061899" w:rsidP="00061899">
      <w:pPr>
        <w:widowControl w:val="0"/>
        <w:numPr>
          <w:ilvl w:val="0"/>
          <w:numId w:val="3"/>
        </w:numPr>
        <w:suppressAutoHyphens/>
        <w:autoSpaceDE w:val="0"/>
        <w:autoSpaceDN w:val="0"/>
        <w:adjustRightInd w:val="0"/>
        <w:spacing w:after="120"/>
        <w:ind w:left="360" w:right="-6"/>
        <w:rPr>
          <w:rFonts w:eastAsia="HiraKakuProN-W3" w:cs="Calibri"/>
          <w:b/>
          <w:sz w:val="20"/>
          <w:szCs w:val="20"/>
          <w:lang w:val="en-CA"/>
        </w:rPr>
      </w:pPr>
      <w:r w:rsidRPr="005248DE">
        <w:rPr>
          <w:rFonts w:eastAsia="HiraKakuProN-W3" w:cs="Calibri"/>
          <w:b/>
          <w:sz w:val="20"/>
          <w:szCs w:val="20"/>
          <w:lang w:val="en-CA"/>
        </w:rPr>
        <w:t>Agents involved in monitoring:</w:t>
      </w:r>
    </w:p>
    <w:p w:rsidR="00061899" w:rsidRPr="005248DE" w:rsidRDefault="00061899" w:rsidP="00061899">
      <w:pPr>
        <w:widowControl w:val="0"/>
        <w:suppressAutoHyphens/>
        <w:autoSpaceDE w:val="0"/>
        <w:autoSpaceDN w:val="0"/>
        <w:adjustRightInd w:val="0"/>
        <w:spacing w:after="120"/>
        <w:ind w:left="348" w:right="-6"/>
        <w:rPr>
          <w:rFonts w:eastAsia="HiraKakuProN-W3" w:cs="Calibri"/>
          <w:i/>
          <w:sz w:val="20"/>
          <w:szCs w:val="20"/>
          <w:lang w:val="en-CA"/>
        </w:rPr>
      </w:pPr>
      <w:r w:rsidRPr="005248DE">
        <w:rPr>
          <w:rFonts w:eastAsia="HiraKakuProN-W3" w:cs="Calibri"/>
          <w:i/>
          <w:sz w:val="20"/>
          <w:szCs w:val="20"/>
          <w:lang w:val="en-CA"/>
        </w:rPr>
        <w:t xml:space="preserve">Which organizations and institutions have been involved in designing and implementing the monitoring process? </w:t>
      </w:r>
      <w:proofErr w:type="gramStart"/>
      <w:r w:rsidRPr="005248DE">
        <w:rPr>
          <w:rFonts w:eastAsia="HiraKakuProN-W3" w:cs="Calibri"/>
          <w:i/>
          <w:sz w:val="20"/>
          <w:szCs w:val="20"/>
          <w:lang w:val="en-CA"/>
        </w:rPr>
        <w:t>(e.g., municipalities, NGOs, national and regional governments, etc.)</w:t>
      </w:r>
      <w:proofErr w:type="gramEnd"/>
      <w:r w:rsidRPr="005248DE">
        <w:rPr>
          <w:rFonts w:eastAsia="HiraKakuProN-W3" w:cs="Calibri"/>
          <w:i/>
          <w:sz w:val="20"/>
          <w:szCs w:val="20"/>
          <w:lang w:val="en-CA"/>
        </w:rPr>
        <w:t xml:space="preserve"> Who started</w:t>
      </w:r>
      <w:r>
        <w:rPr>
          <w:rFonts w:eastAsia="HiraKakuProN-W3" w:cs="Calibri"/>
          <w:i/>
          <w:sz w:val="20"/>
          <w:szCs w:val="20"/>
          <w:lang w:val="en-CA"/>
        </w:rPr>
        <w:t xml:space="preserve"> it</w:t>
      </w:r>
      <w:r w:rsidRPr="005248DE">
        <w:rPr>
          <w:rFonts w:eastAsia="HiraKakuProN-W3" w:cs="Calibri"/>
          <w:i/>
          <w:sz w:val="20"/>
          <w:szCs w:val="20"/>
          <w:lang w:val="en-CA"/>
        </w:rPr>
        <w:t>? Who entered in</w:t>
      </w:r>
      <w:r>
        <w:rPr>
          <w:rFonts w:eastAsia="HiraKakuProN-W3" w:cs="Calibri"/>
          <w:i/>
          <w:sz w:val="20"/>
          <w:szCs w:val="20"/>
          <w:lang w:val="en-CA"/>
        </w:rPr>
        <w:t>to</w:t>
      </w:r>
      <w:r w:rsidRPr="005248DE">
        <w:rPr>
          <w:rFonts w:eastAsia="HiraKakuProN-W3" w:cs="Calibri"/>
          <w:i/>
          <w:sz w:val="20"/>
          <w:szCs w:val="20"/>
          <w:lang w:val="en-CA"/>
        </w:rPr>
        <w:t xml:space="preserve"> the partnership later on?</w:t>
      </w:r>
    </w:p>
    <w:p w:rsidR="00061899" w:rsidRPr="005248DE" w:rsidRDefault="00061899" w:rsidP="00061899">
      <w:pPr>
        <w:widowControl w:val="0"/>
        <w:numPr>
          <w:ilvl w:val="0"/>
          <w:numId w:val="3"/>
        </w:numPr>
        <w:suppressAutoHyphens/>
        <w:autoSpaceDE w:val="0"/>
        <w:autoSpaceDN w:val="0"/>
        <w:adjustRightInd w:val="0"/>
        <w:spacing w:after="120"/>
        <w:ind w:left="360" w:right="-6"/>
        <w:rPr>
          <w:rFonts w:eastAsia="HiraKakuProN-W3" w:cs="TimesNewRomanPSMT"/>
          <w:b/>
          <w:bCs/>
          <w:sz w:val="20"/>
          <w:szCs w:val="20"/>
          <w:lang w:val="en-CA"/>
        </w:rPr>
      </w:pPr>
      <w:r w:rsidRPr="005248DE">
        <w:rPr>
          <w:rFonts w:eastAsia="HiraKakuProN-W3" w:cs="Calibri"/>
          <w:b/>
          <w:sz w:val="20"/>
          <w:szCs w:val="20"/>
          <w:lang w:val="en-CA"/>
        </w:rPr>
        <w:t>Relation</w:t>
      </w:r>
      <w:r>
        <w:rPr>
          <w:rFonts w:eastAsia="HiraKakuProN-W3" w:cs="Calibri"/>
          <w:b/>
          <w:sz w:val="20"/>
          <w:szCs w:val="20"/>
          <w:lang w:val="en-CA"/>
        </w:rPr>
        <w:t>s</w:t>
      </w:r>
      <w:r w:rsidRPr="005248DE">
        <w:rPr>
          <w:rFonts w:eastAsia="HiraKakuProN-W3" w:cs="Calibri"/>
          <w:b/>
          <w:sz w:val="20"/>
          <w:szCs w:val="20"/>
          <w:lang w:val="en-CA"/>
        </w:rPr>
        <w:t xml:space="preserve"> between actors:</w:t>
      </w:r>
    </w:p>
    <w:p w:rsidR="00061899" w:rsidRPr="005248DE" w:rsidRDefault="00061899" w:rsidP="00061899">
      <w:pPr>
        <w:widowControl w:val="0"/>
        <w:suppressAutoHyphens/>
        <w:autoSpaceDE w:val="0"/>
        <w:autoSpaceDN w:val="0"/>
        <w:adjustRightInd w:val="0"/>
        <w:spacing w:after="120"/>
        <w:ind w:left="348" w:right="-6"/>
        <w:rPr>
          <w:rFonts w:eastAsia="HiraKakuProN-W3" w:cs="Calibri"/>
          <w:i/>
          <w:sz w:val="20"/>
          <w:szCs w:val="20"/>
          <w:lang w:val="en-CA"/>
        </w:rPr>
      </w:pPr>
      <w:r w:rsidRPr="005248DE">
        <w:rPr>
          <w:rFonts w:eastAsia="HiraKakuProN-W3" w:cs="Calibri"/>
          <w:i/>
          <w:sz w:val="20"/>
          <w:szCs w:val="20"/>
          <w:lang w:val="en-CA"/>
        </w:rPr>
        <w:t xml:space="preserve">What kind of role </w:t>
      </w:r>
      <w:r>
        <w:rPr>
          <w:rFonts w:eastAsia="HiraKakuProN-W3" w:cs="Calibri"/>
          <w:i/>
          <w:sz w:val="20"/>
          <w:szCs w:val="20"/>
          <w:lang w:val="en-CA"/>
        </w:rPr>
        <w:t xml:space="preserve">has </w:t>
      </w:r>
      <w:r w:rsidRPr="005248DE">
        <w:rPr>
          <w:rFonts w:eastAsia="HiraKakuProN-W3" w:cs="Calibri"/>
          <w:i/>
          <w:sz w:val="20"/>
          <w:szCs w:val="20"/>
          <w:lang w:val="en-CA"/>
        </w:rPr>
        <w:t>each actor had</w:t>
      </w:r>
      <w:r>
        <w:rPr>
          <w:rFonts w:eastAsia="HiraKakuProN-W3" w:cs="Calibri"/>
          <w:i/>
          <w:sz w:val="20"/>
          <w:szCs w:val="20"/>
          <w:lang w:val="en-CA"/>
        </w:rPr>
        <w:t>/</w:t>
      </w:r>
      <w:r w:rsidRPr="005248DE">
        <w:rPr>
          <w:rFonts w:eastAsia="HiraKakuProN-W3" w:cs="Calibri"/>
          <w:i/>
          <w:sz w:val="20"/>
          <w:szCs w:val="20"/>
          <w:lang w:val="en-CA"/>
        </w:rPr>
        <w:t>have in the monitoring/assessment process? How did the institutional actors face the evaluation, give visibility to it</w:t>
      </w:r>
      <w:r>
        <w:rPr>
          <w:rFonts w:eastAsia="HiraKakuProN-W3" w:cs="Calibri"/>
          <w:i/>
          <w:sz w:val="20"/>
          <w:szCs w:val="20"/>
          <w:lang w:val="en-CA"/>
        </w:rPr>
        <w:t>,</w:t>
      </w:r>
      <w:r w:rsidRPr="005248DE">
        <w:rPr>
          <w:rFonts w:eastAsia="HiraKakuProN-W3" w:cs="Calibri"/>
          <w:i/>
          <w:sz w:val="20"/>
          <w:szCs w:val="20"/>
          <w:lang w:val="en-CA"/>
        </w:rPr>
        <w:t xml:space="preserve"> and use its results to improve the policy? </w:t>
      </w:r>
      <w:r>
        <w:rPr>
          <w:rFonts w:eastAsia="HiraKakuProN-W3" w:cs="Calibri"/>
          <w:i/>
          <w:sz w:val="20"/>
          <w:szCs w:val="20"/>
          <w:lang w:val="en-CA"/>
        </w:rPr>
        <w:t>H</w:t>
      </w:r>
      <w:r w:rsidRPr="005248DE">
        <w:rPr>
          <w:rFonts w:eastAsia="HiraKakuProN-W3" w:cs="Calibri"/>
          <w:i/>
          <w:sz w:val="20"/>
          <w:szCs w:val="20"/>
          <w:lang w:val="en-CA"/>
        </w:rPr>
        <w:t xml:space="preserve">ave </w:t>
      </w:r>
      <w:r>
        <w:rPr>
          <w:rFonts w:eastAsia="HiraKakuProN-W3" w:cs="Calibri"/>
          <w:i/>
          <w:sz w:val="20"/>
          <w:szCs w:val="20"/>
          <w:lang w:val="en-CA"/>
        </w:rPr>
        <w:t xml:space="preserve">there </w:t>
      </w:r>
      <w:r w:rsidRPr="005248DE">
        <w:rPr>
          <w:rFonts w:eastAsia="HiraKakuProN-W3" w:cs="Calibri"/>
          <w:i/>
          <w:sz w:val="20"/>
          <w:szCs w:val="20"/>
          <w:lang w:val="en-CA"/>
        </w:rPr>
        <w:t>been tensions among actors? Why?</w:t>
      </w:r>
    </w:p>
    <w:p w:rsidR="00061899" w:rsidRPr="005248DE" w:rsidRDefault="00061899" w:rsidP="00061899">
      <w:pPr>
        <w:widowControl w:val="0"/>
        <w:numPr>
          <w:ilvl w:val="0"/>
          <w:numId w:val="3"/>
        </w:numPr>
        <w:suppressAutoHyphens/>
        <w:autoSpaceDE w:val="0"/>
        <w:autoSpaceDN w:val="0"/>
        <w:adjustRightInd w:val="0"/>
        <w:spacing w:after="120"/>
        <w:ind w:left="360" w:right="-6"/>
        <w:rPr>
          <w:rFonts w:eastAsia="HiraKakuProN-W3" w:cs="TimesNewRomanPSMT"/>
          <w:b/>
          <w:bCs/>
          <w:sz w:val="20"/>
          <w:szCs w:val="20"/>
          <w:lang w:val="en-CA"/>
        </w:rPr>
      </w:pPr>
      <w:r w:rsidRPr="005248DE">
        <w:rPr>
          <w:rFonts w:eastAsia="HiraKakuProN-W3" w:cs="Calibri"/>
          <w:b/>
          <w:sz w:val="20"/>
          <w:szCs w:val="20"/>
          <w:lang w:val="en-CA"/>
        </w:rPr>
        <w:t>Complementary actions to spread information and create awareness of rights:</w:t>
      </w:r>
    </w:p>
    <w:p w:rsidR="00061899" w:rsidRPr="005248DE" w:rsidRDefault="00061899" w:rsidP="00061899">
      <w:pPr>
        <w:widowControl w:val="0"/>
        <w:suppressAutoHyphens/>
        <w:autoSpaceDE w:val="0"/>
        <w:autoSpaceDN w:val="0"/>
        <w:adjustRightInd w:val="0"/>
        <w:spacing w:after="120"/>
        <w:ind w:left="348" w:right="-6"/>
        <w:rPr>
          <w:rFonts w:eastAsia="HiraKakuProN-W3" w:cs="TimesNewRomanPSMT"/>
          <w:b/>
          <w:bCs/>
          <w:sz w:val="20"/>
          <w:szCs w:val="20"/>
          <w:lang w:val="en-CA"/>
        </w:rPr>
      </w:pPr>
      <w:r w:rsidRPr="005248DE">
        <w:rPr>
          <w:rFonts w:eastAsia="HiraKakuProN-W3" w:cs="Calibri"/>
          <w:i/>
          <w:sz w:val="20"/>
          <w:szCs w:val="20"/>
          <w:lang w:val="en-CA"/>
        </w:rPr>
        <w:t>Was the monitoring supported by training and capacity-building actions? To which actors were they addressed? Through which tools and means was information spread?</w:t>
      </w:r>
    </w:p>
    <w:p w:rsidR="00061899" w:rsidRPr="005248DE" w:rsidRDefault="00061899" w:rsidP="00061899">
      <w:pPr>
        <w:widowControl w:val="0"/>
        <w:numPr>
          <w:ilvl w:val="0"/>
          <w:numId w:val="3"/>
        </w:numPr>
        <w:suppressAutoHyphens/>
        <w:autoSpaceDE w:val="0"/>
        <w:autoSpaceDN w:val="0"/>
        <w:adjustRightInd w:val="0"/>
        <w:spacing w:after="120"/>
        <w:ind w:left="360" w:right="-6"/>
        <w:rPr>
          <w:rFonts w:eastAsia="HiraKakuProN-W3" w:cs="TimesNewRomanPSMT"/>
          <w:sz w:val="20"/>
          <w:szCs w:val="20"/>
          <w:lang w:val="en-CA"/>
        </w:rPr>
      </w:pPr>
      <w:r w:rsidRPr="005248DE">
        <w:rPr>
          <w:rFonts w:eastAsia="HiraKakuProN-W3" w:cs="Calibri"/>
          <w:b/>
          <w:sz w:val="20"/>
          <w:szCs w:val="20"/>
          <w:lang w:val="en-CA"/>
        </w:rPr>
        <w:t>Institutionalization processes</w:t>
      </w:r>
      <w:r>
        <w:rPr>
          <w:rFonts w:eastAsia="HiraKakuProN-W3" w:cs="Calibri"/>
          <w:b/>
          <w:sz w:val="20"/>
          <w:szCs w:val="20"/>
          <w:lang w:val="en-CA"/>
        </w:rPr>
        <w:t>:</w:t>
      </w:r>
    </w:p>
    <w:p w:rsidR="00061899" w:rsidRPr="005248DE" w:rsidRDefault="00061899" w:rsidP="00061899">
      <w:pPr>
        <w:widowControl w:val="0"/>
        <w:suppressAutoHyphens/>
        <w:autoSpaceDE w:val="0"/>
        <w:autoSpaceDN w:val="0"/>
        <w:adjustRightInd w:val="0"/>
        <w:spacing w:after="120"/>
        <w:ind w:right="-6" w:firstLine="360"/>
        <w:rPr>
          <w:rFonts w:eastAsia="MS Mincho" w:cs="MS Mincho"/>
          <w:i/>
          <w:sz w:val="20"/>
          <w:szCs w:val="20"/>
          <w:lang w:val="en-CA"/>
        </w:rPr>
      </w:pPr>
      <w:r w:rsidRPr="005248DE">
        <w:rPr>
          <w:rFonts w:eastAsia="HiraKakuProN-W3" w:cs="Calibri"/>
          <w:i/>
          <w:sz w:val="20"/>
          <w:szCs w:val="20"/>
          <w:lang w:val="en-CA"/>
        </w:rPr>
        <w:t xml:space="preserve">Was the monitoring process institutionalized? </w:t>
      </w:r>
      <w:proofErr w:type="gramStart"/>
      <w:r>
        <w:rPr>
          <w:rFonts w:eastAsia="HiraKakuProN-W3" w:cs="Calibri"/>
          <w:i/>
          <w:sz w:val="20"/>
          <w:szCs w:val="20"/>
          <w:lang w:val="en-CA"/>
        </w:rPr>
        <w:t>If so,</w:t>
      </w:r>
      <w:r w:rsidRPr="005248DE">
        <w:rPr>
          <w:rFonts w:eastAsia="HiraKakuProN-W3" w:cs="Calibri"/>
          <w:i/>
          <w:sz w:val="20"/>
          <w:szCs w:val="20"/>
          <w:lang w:val="en-CA"/>
        </w:rPr>
        <w:t xml:space="preserve"> how?</w:t>
      </w:r>
      <w:proofErr w:type="gramEnd"/>
    </w:p>
    <w:p w:rsidR="00061899" w:rsidRPr="005248DE" w:rsidRDefault="00061899" w:rsidP="00061899">
      <w:pPr>
        <w:keepNext/>
        <w:widowControl w:val="0"/>
        <w:numPr>
          <w:ilvl w:val="0"/>
          <w:numId w:val="3"/>
        </w:numPr>
        <w:suppressAutoHyphens/>
        <w:autoSpaceDE w:val="0"/>
        <w:autoSpaceDN w:val="0"/>
        <w:adjustRightInd w:val="0"/>
        <w:spacing w:after="120"/>
        <w:ind w:left="357" w:right="-6" w:hanging="357"/>
        <w:rPr>
          <w:rFonts w:eastAsia="MS Mincho" w:cs="MS Mincho"/>
          <w:i/>
          <w:sz w:val="20"/>
          <w:szCs w:val="20"/>
          <w:lang w:val="en-CA"/>
        </w:rPr>
      </w:pPr>
      <w:r w:rsidRPr="005248DE">
        <w:rPr>
          <w:rFonts w:eastAsia="HiraKakuProN-W3" w:cs="Calibri"/>
          <w:b/>
          <w:sz w:val="20"/>
          <w:szCs w:val="20"/>
          <w:lang w:val="en-CA"/>
        </w:rPr>
        <w:t>Financing:</w:t>
      </w:r>
    </w:p>
    <w:p w:rsidR="00061899" w:rsidRPr="006B76D8" w:rsidRDefault="00061899" w:rsidP="00061899">
      <w:pPr>
        <w:suppressAutoHyphens/>
        <w:autoSpaceDE w:val="0"/>
        <w:autoSpaceDN w:val="0"/>
        <w:adjustRightInd w:val="0"/>
        <w:spacing w:after="120"/>
        <w:ind w:left="346" w:right="-6"/>
        <w:rPr>
          <w:rFonts w:eastAsia="HiraKakuProN-W3" w:cs="Calibri"/>
          <w:i/>
          <w:sz w:val="20"/>
          <w:szCs w:val="20"/>
          <w:lang w:val="en-CA"/>
        </w:rPr>
      </w:pPr>
      <w:r w:rsidRPr="005248DE">
        <w:rPr>
          <w:rFonts w:eastAsia="HiraKakuProN-W3" w:cs="Calibri"/>
          <w:i/>
          <w:sz w:val="20"/>
          <w:szCs w:val="20"/>
          <w:lang w:val="en-CA"/>
        </w:rPr>
        <w:t xml:space="preserve">Who funds or funded the monitoring? Is possible to assess how much it cost to implement </w:t>
      </w:r>
      <w:r>
        <w:rPr>
          <w:rFonts w:eastAsia="HiraKakuProN-W3" w:cs="Calibri"/>
          <w:i/>
          <w:sz w:val="20"/>
          <w:szCs w:val="20"/>
          <w:lang w:val="en-CA"/>
        </w:rPr>
        <w:t xml:space="preserve">the monitoring system </w:t>
      </w:r>
      <w:r w:rsidRPr="005248DE">
        <w:rPr>
          <w:rFonts w:eastAsia="HiraKakuProN-W3" w:cs="Calibri"/>
          <w:i/>
          <w:sz w:val="20"/>
          <w:szCs w:val="20"/>
          <w:lang w:val="en-CA"/>
        </w:rPr>
        <w:t>overall</w:t>
      </w:r>
      <w:r>
        <w:rPr>
          <w:rFonts w:eastAsia="HiraKakuProN-W3" w:cs="Calibri"/>
          <w:i/>
          <w:sz w:val="20"/>
          <w:szCs w:val="20"/>
          <w:lang w:val="en-CA"/>
        </w:rPr>
        <w:t>,</w:t>
      </w:r>
      <w:r w:rsidRPr="005248DE">
        <w:rPr>
          <w:rFonts w:eastAsia="HiraKakuProN-W3" w:cs="Calibri"/>
          <w:i/>
          <w:sz w:val="20"/>
          <w:szCs w:val="20"/>
          <w:lang w:val="en-CA"/>
        </w:rPr>
        <w:t xml:space="preserve"> or what percentage of the entire policy/project it represented?</w:t>
      </w:r>
    </w:p>
    <w:p w:rsidR="00061899" w:rsidRPr="00620983" w:rsidRDefault="00061899" w:rsidP="00061899">
      <w:pPr>
        <w:widowControl w:val="0"/>
        <w:suppressAutoHyphens/>
        <w:autoSpaceDE w:val="0"/>
        <w:autoSpaceDN w:val="0"/>
        <w:adjustRightInd w:val="0"/>
        <w:spacing w:before="240" w:after="120"/>
        <w:ind w:right="-6"/>
        <w:rPr>
          <w:rFonts w:eastAsia="HiraKakuProN-W3" w:cs="Calibri"/>
          <w:b/>
          <w:sz w:val="20"/>
          <w:szCs w:val="20"/>
          <w:lang w:val="en-CA"/>
        </w:rPr>
      </w:pPr>
      <w:r w:rsidRPr="005248DE">
        <w:rPr>
          <w:rFonts w:eastAsia="HiraKakuProN-W3" w:cs="Calibri"/>
          <w:b/>
          <w:sz w:val="20"/>
          <w:szCs w:val="20"/>
          <w:lang w:val="en-CA"/>
        </w:rPr>
        <w:t>KEY RESULTS AND ACHIEVEMENTS:</w:t>
      </w:r>
    </w:p>
    <w:p w:rsidR="00061899" w:rsidRPr="00620983" w:rsidRDefault="00061899" w:rsidP="00061899">
      <w:pPr>
        <w:widowControl w:val="0"/>
        <w:suppressAutoHyphens/>
        <w:autoSpaceDE w:val="0"/>
        <w:autoSpaceDN w:val="0"/>
        <w:adjustRightInd w:val="0"/>
        <w:spacing w:after="120"/>
        <w:ind w:left="426" w:right="-6"/>
        <w:rPr>
          <w:rFonts w:eastAsia="HiraKakuProN-W3" w:cs="Calibri"/>
          <w:i/>
          <w:sz w:val="20"/>
          <w:szCs w:val="20"/>
          <w:lang w:val="en-CA"/>
        </w:rPr>
      </w:pPr>
      <w:r w:rsidRPr="005248DE">
        <w:rPr>
          <w:rFonts w:eastAsia="HiraKakuProN-W3" w:cs="Calibri"/>
          <w:i/>
          <w:sz w:val="20"/>
          <w:szCs w:val="20"/>
          <w:lang w:val="en-CA"/>
        </w:rPr>
        <w:lastRenderedPageBreak/>
        <w:t xml:space="preserve">Could the overall policy/project be considered ‘successful’? </w:t>
      </w:r>
      <w:proofErr w:type="gramStart"/>
      <w:r w:rsidRPr="005248DE">
        <w:rPr>
          <w:rFonts w:eastAsia="HiraKakuProN-W3" w:cs="Calibri"/>
          <w:i/>
          <w:sz w:val="20"/>
          <w:szCs w:val="20"/>
          <w:lang w:val="en-CA"/>
        </w:rPr>
        <w:t>In what respects?</w:t>
      </w:r>
      <w:proofErr w:type="gramEnd"/>
      <w:r w:rsidRPr="005248DE">
        <w:rPr>
          <w:rFonts w:eastAsia="HiraKakuProN-W3" w:cs="Calibri"/>
          <w:i/>
          <w:sz w:val="20"/>
          <w:szCs w:val="20"/>
          <w:lang w:val="en-CA"/>
        </w:rPr>
        <w:t xml:space="preserve"> Are there data to prove it, and from which sources? What were the main results arising from the monitoring? To what extent did the monitoring contribute to the success (or not) of the overall policy/project? What lessons have been learned?</w:t>
      </w:r>
    </w:p>
    <w:p w:rsidR="00061899" w:rsidRPr="00620983" w:rsidRDefault="00061899" w:rsidP="00061899">
      <w:pPr>
        <w:widowControl w:val="0"/>
        <w:suppressAutoHyphens/>
        <w:autoSpaceDE w:val="0"/>
        <w:autoSpaceDN w:val="0"/>
        <w:adjustRightInd w:val="0"/>
        <w:spacing w:after="120"/>
        <w:ind w:left="426" w:right="-6"/>
        <w:rPr>
          <w:rFonts w:eastAsia="HiraKakuProN-W3" w:cs="Calibri"/>
          <w:i/>
          <w:sz w:val="20"/>
          <w:szCs w:val="20"/>
          <w:lang w:val="en-CA"/>
        </w:rPr>
      </w:pPr>
      <w:r w:rsidRPr="00061899">
        <w:rPr>
          <w:rFonts w:eastAsia="HiraKakuProN-W3" w:cs="Calibri"/>
          <w:i/>
          <w:sz w:val="20"/>
          <w:szCs w:val="20"/>
          <w:lang w:val="en-CA"/>
        </w:rPr>
        <w:t>What have been the impacts on public policy? Please describe if, once the experience was implemented, there have been changes in the legislation, the actions of the administration (new plans, new projects), the municipal budget and/or municipal management.</w:t>
      </w:r>
    </w:p>
    <w:p w:rsidR="00061899" w:rsidRPr="005248DE" w:rsidRDefault="00061899" w:rsidP="00061899">
      <w:pPr>
        <w:widowControl w:val="0"/>
        <w:suppressAutoHyphens/>
        <w:autoSpaceDE w:val="0"/>
        <w:autoSpaceDN w:val="0"/>
        <w:adjustRightInd w:val="0"/>
        <w:spacing w:before="240" w:after="120"/>
        <w:ind w:right="-6"/>
        <w:rPr>
          <w:rFonts w:eastAsia="HiraKakuProN-W3" w:cs="Calibri"/>
          <w:b/>
          <w:sz w:val="20"/>
          <w:szCs w:val="20"/>
          <w:lang w:val="en-CA"/>
        </w:rPr>
      </w:pPr>
      <w:r w:rsidRPr="005248DE">
        <w:rPr>
          <w:rFonts w:eastAsia="HiraKakuProN-W3" w:cs="Calibri"/>
          <w:b/>
          <w:sz w:val="20"/>
          <w:szCs w:val="20"/>
          <w:lang w:val="en-CA"/>
        </w:rPr>
        <w:t>MAIN OBSTACLES:</w:t>
      </w:r>
    </w:p>
    <w:p w:rsidR="00061899" w:rsidRPr="005248DE" w:rsidRDefault="00061899" w:rsidP="00061899">
      <w:pPr>
        <w:widowControl w:val="0"/>
        <w:suppressAutoHyphens/>
        <w:autoSpaceDE w:val="0"/>
        <w:autoSpaceDN w:val="0"/>
        <w:adjustRightInd w:val="0"/>
        <w:spacing w:after="120"/>
        <w:ind w:left="426" w:right="-6"/>
        <w:rPr>
          <w:rFonts w:eastAsia="HiraKakuProN-W3" w:cs="Calibri"/>
          <w:b/>
          <w:i/>
          <w:sz w:val="20"/>
          <w:szCs w:val="20"/>
          <w:lang w:val="en-CA"/>
        </w:rPr>
      </w:pPr>
      <w:r w:rsidRPr="005248DE">
        <w:rPr>
          <w:rFonts w:eastAsia="HiraKakuProN-W3" w:cs="Calibri"/>
          <w:i/>
          <w:sz w:val="20"/>
          <w:szCs w:val="20"/>
          <w:lang w:val="en-CA"/>
        </w:rPr>
        <w:t>What have been the main obstacles to an effective monitoring process? Did the results of monitoring have visibility, and how and by whom it was eventually guaranteed?</w:t>
      </w:r>
    </w:p>
    <w:p w:rsidR="00061899" w:rsidRPr="005248DE" w:rsidRDefault="00061899" w:rsidP="00061899">
      <w:pPr>
        <w:widowControl w:val="0"/>
        <w:suppressAutoHyphens/>
        <w:autoSpaceDE w:val="0"/>
        <w:autoSpaceDN w:val="0"/>
        <w:adjustRightInd w:val="0"/>
        <w:spacing w:before="240" w:after="120"/>
        <w:ind w:right="-6"/>
        <w:rPr>
          <w:rFonts w:eastAsia="HiraKakuProN-W3" w:cs="Calibri"/>
          <w:b/>
          <w:sz w:val="20"/>
          <w:szCs w:val="20"/>
          <w:lang w:val="en-CA"/>
        </w:rPr>
      </w:pPr>
      <w:r w:rsidRPr="005248DE">
        <w:rPr>
          <w:rFonts w:eastAsia="HiraKakuProN-W3" w:cs="Calibri"/>
          <w:b/>
          <w:sz w:val="20"/>
          <w:szCs w:val="20"/>
          <w:lang w:val="en-CA"/>
        </w:rPr>
        <w:t>REPLICABILITY OR ADAPTATION OF POLICY ELSEWHERE</w:t>
      </w:r>
      <w:r>
        <w:rPr>
          <w:rFonts w:eastAsia="HiraKakuProN-W3" w:cs="Calibri"/>
          <w:b/>
          <w:sz w:val="20"/>
          <w:szCs w:val="20"/>
          <w:lang w:val="en-CA"/>
        </w:rPr>
        <w:t>:</w:t>
      </w:r>
    </w:p>
    <w:p w:rsidR="00061899" w:rsidRPr="005248DE" w:rsidRDefault="00061899" w:rsidP="00061899">
      <w:pPr>
        <w:widowControl w:val="0"/>
        <w:numPr>
          <w:ilvl w:val="0"/>
          <w:numId w:val="2"/>
        </w:numPr>
        <w:tabs>
          <w:tab w:val="clear" w:pos="908"/>
          <w:tab w:val="num" w:pos="426"/>
        </w:tabs>
        <w:suppressAutoHyphens/>
        <w:autoSpaceDE w:val="0"/>
        <w:autoSpaceDN w:val="0"/>
        <w:adjustRightInd w:val="0"/>
        <w:spacing w:after="120"/>
        <w:ind w:right="-6" w:hanging="482"/>
        <w:rPr>
          <w:rFonts w:eastAsia="HiraKakuProN-W3" w:cs="Calibri"/>
          <w:b/>
          <w:sz w:val="20"/>
          <w:szCs w:val="20"/>
          <w:lang w:val="en-CA"/>
        </w:rPr>
      </w:pPr>
      <w:r w:rsidRPr="005248DE">
        <w:rPr>
          <w:rFonts w:eastAsia="HiraKakuProN-W3" w:cs="Calibri"/>
          <w:b/>
          <w:sz w:val="20"/>
          <w:szCs w:val="20"/>
          <w:lang w:val="en-CA"/>
        </w:rPr>
        <w:t>Pre-requisites and Recommendations</w:t>
      </w:r>
    </w:p>
    <w:p w:rsidR="00061899" w:rsidRPr="005248DE" w:rsidRDefault="00061899" w:rsidP="00061899">
      <w:pPr>
        <w:widowControl w:val="0"/>
        <w:tabs>
          <w:tab w:val="num" w:pos="426"/>
        </w:tabs>
        <w:suppressAutoHyphens/>
        <w:autoSpaceDE w:val="0"/>
        <w:autoSpaceDN w:val="0"/>
        <w:adjustRightInd w:val="0"/>
        <w:spacing w:after="120"/>
        <w:ind w:left="426" w:right="-6"/>
        <w:rPr>
          <w:rFonts w:eastAsia="HiraKakuProN-W3" w:cs="TimesNewRomanPSMT"/>
          <w:i/>
          <w:sz w:val="20"/>
          <w:szCs w:val="20"/>
          <w:lang w:val="en-CA"/>
        </w:rPr>
      </w:pPr>
      <w:r w:rsidRPr="005248DE">
        <w:rPr>
          <w:rFonts w:eastAsia="HiraKakuProN-W3" w:cs="Calibri"/>
          <w:i/>
          <w:sz w:val="20"/>
          <w:szCs w:val="20"/>
          <w:lang w:val="en-CA"/>
        </w:rPr>
        <w:t xml:space="preserve">What was learned from the experience? What are some recommendations regarding </w:t>
      </w:r>
      <w:proofErr w:type="spellStart"/>
      <w:r w:rsidRPr="005248DE">
        <w:rPr>
          <w:rFonts w:eastAsia="HiraKakuProN-W3" w:cs="Calibri"/>
          <w:i/>
          <w:sz w:val="20"/>
          <w:szCs w:val="20"/>
          <w:lang w:val="en-CA"/>
        </w:rPr>
        <w:t>replicability</w:t>
      </w:r>
      <w:proofErr w:type="spellEnd"/>
      <w:r w:rsidRPr="005248DE">
        <w:rPr>
          <w:rFonts w:eastAsia="HiraKakuProN-W3" w:cs="Calibri"/>
          <w:i/>
          <w:sz w:val="20"/>
          <w:szCs w:val="20"/>
          <w:lang w:val="en-CA"/>
        </w:rPr>
        <w:t>?</w:t>
      </w:r>
      <w:r w:rsidRPr="005248DE">
        <w:rPr>
          <w:rFonts w:eastAsia="HiraKakuProN-W3" w:cs="Calibri"/>
          <w:sz w:val="20"/>
          <w:szCs w:val="20"/>
          <w:lang w:val="en-CA"/>
        </w:rPr>
        <w:t xml:space="preserve"> </w:t>
      </w:r>
      <w:r w:rsidRPr="005248DE">
        <w:rPr>
          <w:rFonts w:eastAsia="HiraKakuProN-W3" w:cs="Calibri"/>
          <w:i/>
          <w:sz w:val="20"/>
          <w:szCs w:val="20"/>
          <w:lang w:val="en-CA"/>
        </w:rPr>
        <w:t xml:space="preserve">Would the practice be transferable to another city? </w:t>
      </w:r>
      <w:proofErr w:type="gramStart"/>
      <w:r w:rsidRPr="005248DE">
        <w:rPr>
          <w:rFonts w:eastAsia="HiraKakuProN-W3" w:cs="Calibri"/>
          <w:i/>
          <w:sz w:val="20"/>
          <w:szCs w:val="20"/>
          <w:lang w:val="en-CA"/>
        </w:rPr>
        <w:t>Under what conditions?</w:t>
      </w:r>
      <w:proofErr w:type="gramEnd"/>
      <w:r w:rsidRPr="005248DE">
        <w:rPr>
          <w:rFonts w:eastAsia="HiraKakuProN-W3" w:cs="Calibri"/>
          <w:sz w:val="20"/>
          <w:szCs w:val="20"/>
          <w:lang w:val="en-CA"/>
        </w:rPr>
        <w:t xml:space="preserve"> </w:t>
      </w:r>
      <w:r w:rsidRPr="005248DE">
        <w:rPr>
          <w:rFonts w:eastAsia="HiraKakuProN-W3" w:cs="Calibri"/>
          <w:i/>
          <w:sz w:val="20"/>
          <w:szCs w:val="20"/>
          <w:lang w:val="en-CA"/>
        </w:rPr>
        <w:t xml:space="preserve">What elements (specific to context) are not necessarily replicable elsewhere? </w:t>
      </w:r>
    </w:p>
    <w:p w:rsidR="00061899" w:rsidRPr="005248DE" w:rsidRDefault="00061899" w:rsidP="00061899">
      <w:pPr>
        <w:widowControl w:val="0"/>
        <w:suppressAutoHyphens/>
        <w:autoSpaceDE w:val="0"/>
        <w:autoSpaceDN w:val="0"/>
        <w:adjustRightInd w:val="0"/>
        <w:spacing w:before="240" w:after="120"/>
        <w:ind w:right="-6"/>
        <w:jc w:val="left"/>
        <w:rPr>
          <w:rFonts w:eastAsia="HiraKakuProN-W3" w:cs="Calibri"/>
          <w:b/>
          <w:sz w:val="20"/>
          <w:szCs w:val="20"/>
          <w:lang w:val="en-CA"/>
        </w:rPr>
      </w:pPr>
      <w:r w:rsidRPr="005248DE">
        <w:rPr>
          <w:rFonts w:eastAsia="HiraKakuProN-W3" w:cs="Calibri"/>
          <w:b/>
          <w:sz w:val="20"/>
          <w:szCs w:val="20"/>
          <w:lang w:val="en-CA"/>
        </w:rPr>
        <w:t>REFERENCES (Books, articles, website)</w:t>
      </w:r>
    </w:p>
    <w:p w:rsidR="00061899" w:rsidRPr="005248DE" w:rsidRDefault="00061899" w:rsidP="00061899">
      <w:pPr>
        <w:widowControl w:val="0"/>
        <w:suppressAutoHyphens/>
        <w:autoSpaceDE w:val="0"/>
        <w:autoSpaceDN w:val="0"/>
        <w:adjustRightInd w:val="0"/>
        <w:spacing w:before="240" w:after="120"/>
        <w:ind w:right="-6"/>
        <w:jc w:val="left"/>
        <w:rPr>
          <w:rFonts w:eastAsia="HiraKakuProN-W3" w:cs="TimesNewRomanPSMT"/>
          <w:b/>
          <w:sz w:val="20"/>
          <w:szCs w:val="20"/>
          <w:lang w:val="en-CA"/>
        </w:rPr>
      </w:pPr>
      <w:r w:rsidRPr="006B76D8">
        <w:rPr>
          <w:rFonts w:eastAsia="HiraKakuProN-W3" w:cs="Calibri"/>
          <w:b/>
          <w:sz w:val="20"/>
          <w:szCs w:val="20"/>
          <w:lang w:val="en-CA"/>
        </w:rPr>
        <w:t>CONTACTS</w:t>
      </w:r>
      <w:r>
        <w:rPr>
          <w:rFonts w:eastAsia="HiraKakuProN-W3" w:cs="TimesNewRomanPSMT"/>
          <w:b/>
          <w:sz w:val="20"/>
          <w:szCs w:val="20"/>
          <w:lang w:val="en-CA"/>
        </w:rPr>
        <w:t xml:space="preserve"> FOR FURTHER INFOR</w:t>
      </w:r>
      <w:r w:rsidRPr="005248DE">
        <w:rPr>
          <w:rFonts w:eastAsia="HiraKakuProN-W3" w:cs="TimesNewRomanPSMT"/>
          <w:b/>
          <w:sz w:val="20"/>
          <w:szCs w:val="20"/>
          <w:lang w:val="en-CA"/>
        </w:rPr>
        <w:t>MATION:</w:t>
      </w:r>
    </w:p>
    <w:p w:rsidR="00061899" w:rsidRPr="005248DE" w:rsidRDefault="00061899" w:rsidP="00061899">
      <w:pPr>
        <w:widowControl w:val="0"/>
        <w:suppressAutoHyphens/>
        <w:autoSpaceDE w:val="0"/>
        <w:autoSpaceDN w:val="0"/>
        <w:adjustRightInd w:val="0"/>
        <w:spacing w:after="120"/>
        <w:ind w:right="-6"/>
        <w:jc w:val="left"/>
        <w:rPr>
          <w:rFonts w:eastAsia="HiraKakuProN-W3" w:cs="TimesNewRomanPSMT"/>
          <w:b/>
          <w:sz w:val="20"/>
          <w:szCs w:val="20"/>
          <w:lang w:val="en-CA"/>
        </w:rPr>
      </w:pPr>
      <w:r w:rsidRPr="005248DE">
        <w:rPr>
          <w:rFonts w:eastAsia="HiraKakuProN-W3" w:cs="TimesNewRomanPSMT"/>
          <w:b/>
          <w:sz w:val="20"/>
          <w:szCs w:val="20"/>
          <w:lang w:val="en-CA"/>
        </w:rPr>
        <w:t>Name of a</w:t>
      </w:r>
      <w:r>
        <w:rPr>
          <w:rFonts w:eastAsia="HiraKakuProN-W3" w:cs="TimesNewRomanPSMT"/>
          <w:b/>
          <w:sz w:val="20"/>
          <w:szCs w:val="20"/>
          <w:lang w:val="en-CA"/>
        </w:rPr>
        <w:t xml:space="preserve"> contact</w:t>
      </w:r>
      <w:r w:rsidRPr="005248DE">
        <w:rPr>
          <w:rFonts w:eastAsia="HiraKakuProN-W3" w:cs="TimesNewRomanPSMT"/>
          <w:b/>
          <w:sz w:val="20"/>
          <w:szCs w:val="20"/>
          <w:lang w:val="en-CA"/>
        </w:rPr>
        <w:t xml:space="preserve"> person: __________________________________________________________________________</w:t>
      </w:r>
    </w:p>
    <w:p w:rsidR="00061899" w:rsidRPr="005248DE" w:rsidRDefault="00061899" w:rsidP="00061899">
      <w:pPr>
        <w:widowControl w:val="0"/>
        <w:suppressAutoHyphens/>
        <w:autoSpaceDE w:val="0"/>
        <w:autoSpaceDN w:val="0"/>
        <w:adjustRightInd w:val="0"/>
        <w:spacing w:after="120"/>
        <w:ind w:right="-6"/>
        <w:jc w:val="left"/>
        <w:rPr>
          <w:rFonts w:eastAsia="HiraKakuProN-W3" w:cs="TimesNewRomanPSMT"/>
          <w:b/>
          <w:sz w:val="20"/>
          <w:szCs w:val="20"/>
          <w:lang w:val="en-CA"/>
        </w:rPr>
      </w:pPr>
      <w:r w:rsidRPr="005248DE">
        <w:rPr>
          <w:rFonts w:eastAsia="HiraKakuProN-W3" w:cs="TimesNewRomanPSMT"/>
          <w:b/>
          <w:sz w:val="20"/>
          <w:szCs w:val="20"/>
          <w:lang w:val="en-CA"/>
        </w:rPr>
        <w:t>Role in respect to the monitoring process: _______________________________________________________</w:t>
      </w:r>
      <w:r>
        <w:rPr>
          <w:rFonts w:eastAsia="HiraKakuProN-W3" w:cs="TimesNewRomanPSMT"/>
          <w:b/>
          <w:sz w:val="20"/>
          <w:szCs w:val="20"/>
          <w:lang w:val="en-CA"/>
        </w:rPr>
        <w:t>______</w:t>
      </w:r>
    </w:p>
    <w:p w:rsidR="00061899" w:rsidRDefault="00061899" w:rsidP="00061899">
      <w:pPr>
        <w:widowControl w:val="0"/>
        <w:suppressAutoHyphens/>
        <w:autoSpaceDE w:val="0"/>
        <w:autoSpaceDN w:val="0"/>
        <w:adjustRightInd w:val="0"/>
        <w:spacing w:after="120"/>
        <w:ind w:right="-6"/>
        <w:jc w:val="left"/>
        <w:rPr>
          <w:rFonts w:eastAsia="HiraKakuProN-W3" w:cs="TimesNewRomanPSMT"/>
          <w:b/>
          <w:sz w:val="20"/>
          <w:szCs w:val="20"/>
          <w:lang w:val="en-CA"/>
        </w:rPr>
      </w:pPr>
      <w:r w:rsidRPr="005248DE">
        <w:rPr>
          <w:rFonts w:eastAsia="HiraKakuProN-W3" w:cs="TimesNewRomanPSMT"/>
          <w:b/>
          <w:sz w:val="20"/>
          <w:szCs w:val="20"/>
          <w:lang w:val="en-CA"/>
        </w:rPr>
        <w:t>Name of the institution: ______________________________________________________________________</w:t>
      </w:r>
      <w:r>
        <w:rPr>
          <w:rFonts w:eastAsia="HiraKakuProN-W3" w:cs="TimesNewRomanPSMT"/>
          <w:b/>
          <w:sz w:val="20"/>
          <w:szCs w:val="20"/>
          <w:lang w:val="en-CA"/>
        </w:rPr>
        <w:t>______</w:t>
      </w:r>
    </w:p>
    <w:p w:rsidR="00061899" w:rsidRPr="005248DE" w:rsidRDefault="00061899" w:rsidP="00061899">
      <w:pPr>
        <w:widowControl w:val="0"/>
        <w:suppressAutoHyphens/>
        <w:autoSpaceDE w:val="0"/>
        <w:autoSpaceDN w:val="0"/>
        <w:adjustRightInd w:val="0"/>
        <w:spacing w:after="120"/>
        <w:ind w:right="-6"/>
        <w:jc w:val="left"/>
        <w:rPr>
          <w:rFonts w:eastAsia="HiraKakuProN-W3" w:cs="TimesNewRomanPSMT"/>
          <w:b/>
          <w:sz w:val="20"/>
          <w:szCs w:val="20"/>
          <w:lang w:val="en-CA"/>
        </w:rPr>
      </w:pPr>
      <w:r w:rsidRPr="005248DE">
        <w:rPr>
          <w:rFonts w:eastAsia="HiraKakuProN-W3" w:cs="TimesNewRomanPSMT"/>
          <w:b/>
          <w:sz w:val="20"/>
          <w:szCs w:val="20"/>
          <w:lang w:val="en-CA"/>
        </w:rPr>
        <w:t>E</w:t>
      </w:r>
      <w:r>
        <w:rPr>
          <w:rFonts w:eastAsia="HiraKakuProN-W3" w:cs="TimesNewRomanPSMT"/>
          <w:b/>
          <w:sz w:val="20"/>
          <w:szCs w:val="20"/>
          <w:lang w:val="en-CA"/>
        </w:rPr>
        <w:t>-</w:t>
      </w:r>
      <w:r w:rsidRPr="005248DE">
        <w:rPr>
          <w:rFonts w:eastAsia="HiraKakuProN-W3" w:cs="TimesNewRomanPSMT"/>
          <w:b/>
          <w:sz w:val="20"/>
          <w:szCs w:val="20"/>
          <w:lang w:val="en-CA"/>
        </w:rPr>
        <w:t>mail:</w:t>
      </w:r>
      <w:r>
        <w:rPr>
          <w:rFonts w:eastAsia="HiraKakuProN-W3" w:cs="TimesNewRomanPSMT"/>
          <w:b/>
          <w:sz w:val="20"/>
          <w:szCs w:val="20"/>
          <w:lang w:val="en-CA"/>
        </w:rPr>
        <w:t xml:space="preserve"> </w:t>
      </w:r>
      <w:r w:rsidRPr="005248DE">
        <w:rPr>
          <w:rFonts w:eastAsia="HiraKakuProN-W3" w:cs="TimesNewRomanPSMT"/>
          <w:b/>
          <w:sz w:val="20"/>
          <w:szCs w:val="20"/>
          <w:lang w:val="en-CA"/>
        </w:rPr>
        <w:t>_______________________________________Telephone:</w:t>
      </w:r>
      <w:r>
        <w:rPr>
          <w:rFonts w:eastAsia="HiraKakuProN-W3" w:cs="TimesNewRomanPSMT"/>
          <w:b/>
          <w:sz w:val="20"/>
          <w:szCs w:val="20"/>
          <w:lang w:val="en-CA"/>
        </w:rPr>
        <w:t xml:space="preserve"> </w:t>
      </w:r>
      <w:r w:rsidRPr="005248DE">
        <w:rPr>
          <w:rFonts w:eastAsia="HiraKakuProN-W3" w:cs="TimesNewRomanPSMT"/>
          <w:b/>
          <w:sz w:val="20"/>
          <w:szCs w:val="20"/>
          <w:lang w:val="en-CA"/>
        </w:rPr>
        <w:t>______________________________</w:t>
      </w:r>
      <w:r>
        <w:rPr>
          <w:rFonts w:eastAsia="HiraKakuProN-W3" w:cs="TimesNewRomanPSMT"/>
          <w:b/>
          <w:sz w:val="20"/>
          <w:szCs w:val="20"/>
          <w:lang w:val="en-CA"/>
        </w:rPr>
        <w:t>___________</w:t>
      </w:r>
    </w:p>
    <w:p w:rsidR="00061899" w:rsidRDefault="00061899" w:rsidP="00061899">
      <w:pPr>
        <w:widowControl w:val="0"/>
        <w:suppressAutoHyphens/>
        <w:autoSpaceDE w:val="0"/>
        <w:autoSpaceDN w:val="0"/>
        <w:adjustRightInd w:val="0"/>
        <w:spacing w:after="120"/>
        <w:ind w:right="-6"/>
        <w:jc w:val="left"/>
        <w:rPr>
          <w:rFonts w:eastAsia="HiraKakuProN-W3" w:cs="TimesNewRomanPSMT"/>
          <w:b/>
          <w:sz w:val="20"/>
          <w:szCs w:val="20"/>
          <w:lang w:val="en-CA"/>
        </w:rPr>
      </w:pPr>
    </w:p>
    <w:p w:rsidR="00061899" w:rsidRPr="005248DE" w:rsidRDefault="00061899" w:rsidP="00061899">
      <w:pPr>
        <w:widowControl w:val="0"/>
        <w:suppressAutoHyphens/>
        <w:autoSpaceDE w:val="0"/>
        <w:autoSpaceDN w:val="0"/>
        <w:adjustRightInd w:val="0"/>
        <w:spacing w:after="120"/>
        <w:ind w:right="-6"/>
        <w:jc w:val="left"/>
        <w:rPr>
          <w:rFonts w:eastAsia="HiraKakuProN-W3" w:cs="TimesNewRomanPSMT"/>
          <w:b/>
          <w:sz w:val="20"/>
          <w:szCs w:val="20"/>
          <w:lang w:val="en-CA"/>
        </w:rPr>
      </w:pPr>
      <w:r w:rsidRPr="005248DE">
        <w:rPr>
          <w:rFonts w:eastAsia="HiraKakuProN-W3" w:cs="TimesNewRomanPSMT"/>
          <w:b/>
          <w:sz w:val="20"/>
          <w:szCs w:val="20"/>
          <w:lang w:val="en-CA"/>
        </w:rPr>
        <w:t>OTHER INFO:</w:t>
      </w:r>
      <w:r>
        <w:rPr>
          <w:rFonts w:eastAsia="HiraKakuProN-W3" w:cs="TimesNewRomanPSMT"/>
          <w:b/>
          <w:sz w:val="20"/>
          <w:szCs w:val="20"/>
          <w:lang w:val="en-CA"/>
        </w:rPr>
        <w:t xml:space="preserve"> </w:t>
      </w:r>
      <w:r w:rsidRPr="005248DE">
        <w:rPr>
          <w:rFonts w:eastAsia="HiraKakuProN-W3" w:cs="TimesNewRomanPSMT"/>
          <w:b/>
          <w:sz w:val="20"/>
          <w:szCs w:val="20"/>
          <w:lang w:val="en-CA"/>
        </w:rPr>
        <w:t>_________________________________________________________________________________</w:t>
      </w:r>
      <w:r>
        <w:rPr>
          <w:rFonts w:eastAsia="HiraKakuProN-W3" w:cs="TimesNewRomanPSMT"/>
          <w:b/>
          <w:sz w:val="20"/>
          <w:szCs w:val="20"/>
          <w:lang w:val="en-CA"/>
        </w:rPr>
        <w:t>___</w:t>
      </w:r>
    </w:p>
    <w:p w:rsidR="00061899" w:rsidRPr="005248DE" w:rsidRDefault="00061899" w:rsidP="00061899">
      <w:pPr>
        <w:widowControl w:val="0"/>
        <w:suppressAutoHyphens/>
        <w:autoSpaceDE w:val="0"/>
        <w:autoSpaceDN w:val="0"/>
        <w:adjustRightInd w:val="0"/>
        <w:spacing w:after="120"/>
        <w:ind w:right="-6"/>
        <w:jc w:val="left"/>
        <w:rPr>
          <w:rFonts w:eastAsia="HiraKakuProN-W3" w:cs="TimesNewRomanPSMT"/>
          <w:b/>
          <w:sz w:val="20"/>
          <w:szCs w:val="20"/>
          <w:lang w:val="en-CA"/>
        </w:rPr>
      </w:pPr>
      <w:r w:rsidRPr="005248DE">
        <w:rPr>
          <w:rFonts w:eastAsia="HiraKakuProN-W3" w:cs="TimesNewRomanPSMT"/>
          <w:b/>
          <w:sz w:val="20"/>
          <w:szCs w:val="20"/>
          <w:lang w:val="en-CA"/>
        </w:rPr>
        <w:t>___________________________________________________________________________________________</w:t>
      </w:r>
      <w:r>
        <w:rPr>
          <w:rFonts w:eastAsia="HiraKakuProN-W3" w:cs="TimesNewRomanPSMT"/>
          <w:b/>
          <w:sz w:val="20"/>
          <w:szCs w:val="20"/>
          <w:lang w:val="en-CA"/>
        </w:rPr>
        <w:t>_______</w:t>
      </w:r>
    </w:p>
    <w:p w:rsidR="00061899" w:rsidRDefault="00061899" w:rsidP="00061899">
      <w:pPr>
        <w:spacing w:after="120"/>
      </w:pPr>
      <w:bookmarkStart w:id="0" w:name="_GoBack"/>
      <w:bookmarkEnd w:id="0"/>
    </w:p>
    <w:p w:rsidR="008D17A3" w:rsidRDefault="008D17A3">
      <w:pPr>
        <w:rPr>
          <w:lang w:val="en-CA"/>
        </w:rPr>
      </w:pPr>
    </w:p>
    <w:p w:rsidR="00703E47" w:rsidRDefault="00703E47">
      <w:pPr>
        <w:rPr>
          <w:lang w:val="en-CA"/>
        </w:rPr>
      </w:pPr>
    </w:p>
    <w:p w:rsidR="00703E47" w:rsidRDefault="00703E47">
      <w:pPr>
        <w:rPr>
          <w:lang w:val="en-CA"/>
        </w:rPr>
      </w:pPr>
    </w:p>
    <w:p w:rsidR="00703E47" w:rsidRDefault="00703E47">
      <w:pPr>
        <w:rPr>
          <w:lang w:val="en-CA"/>
        </w:rPr>
      </w:pPr>
    </w:p>
    <w:p w:rsidR="00703E47" w:rsidRDefault="00703E47">
      <w:pPr>
        <w:rPr>
          <w:lang w:val="en-CA"/>
        </w:rPr>
      </w:pPr>
    </w:p>
    <w:p w:rsidR="00703E47" w:rsidRDefault="00703E47">
      <w:pPr>
        <w:rPr>
          <w:lang w:val="en-CA"/>
        </w:rPr>
      </w:pPr>
    </w:p>
    <w:p w:rsidR="00703E47" w:rsidRPr="00703E47" w:rsidRDefault="00703E47" w:rsidP="00703E47">
      <w:pPr>
        <w:ind w:left="708"/>
        <w:rPr>
          <w:lang w:val="en-CA"/>
        </w:rPr>
      </w:pPr>
    </w:p>
    <w:sectPr w:rsidR="00703E47" w:rsidRPr="00703E47" w:rsidSect="008D17A3">
      <w:head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E47" w:rsidRDefault="00703E47" w:rsidP="00703E47">
      <w:r>
        <w:separator/>
      </w:r>
    </w:p>
  </w:endnote>
  <w:endnote w:type="continuationSeparator" w:id="0">
    <w:p w:rsidR="00703E47" w:rsidRDefault="00703E47" w:rsidP="00703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iraKakuProN-W3">
    <w:altName w:val="ヒラギノ角ゴ ProN W3"/>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E47" w:rsidRDefault="00703E47" w:rsidP="00703E47">
      <w:r>
        <w:separator/>
      </w:r>
    </w:p>
  </w:footnote>
  <w:footnote w:type="continuationSeparator" w:id="0">
    <w:p w:rsidR="00703E47" w:rsidRDefault="00703E47" w:rsidP="00703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E47" w:rsidRDefault="000533EE" w:rsidP="008F4AC4">
    <w:pPr>
      <w:pStyle w:val="Encabezado"/>
      <w:ind w:left="3540"/>
      <w:jc w:val="right"/>
    </w:pPr>
    <w:r>
      <w:rPr>
        <w:noProof/>
        <w:lang w:eastAsia="es-ES"/>
      </w:rPr>
      <w:pict>
        <v:shapetype id="_x0000_t202" coordsize="21600,21600" o:spt="202" path="m,l,21600r21600,l21600,xe">
          <v:stroke joinstyle="miter"/>
          <v:path gradientshapeok="t" o:connecttype="rect"/>
        </v:shapetype>
        <v:shape id="_x0000_s4097" type="#_x0000_t202" style="position:absolute;left:0;text-align:left;margin-left:-66.3pt;margin-top:-14.4pt;width:189pt;height:85.5pt;z-index:251658240" stroked="f">
          <v:textbox>
            <w:txbxContent>
              <w:p w:rsidR="008F4AC4" w:rsidRDefault="008F4AC4">
                <w:pPr>
                  <w:ind w:left="0"/>
                </w:pPr>
                <w:r>
                  <w:rPr>
                    <w:noProof/>
                    <w:lang w:eastAsia="es-ES"/>
                  </w:rPr>
                  <w:drawing>
                    <wp:inline distT="0" distB="0" distL="0" distR="0">
                      <wp:extent cx="1981200" cy="656411"/>
                      <wp:effectExtent l="19050" t="0" r="0" b="0"/>
                      <wp:docPr id="3" name="2 Imagen" descr="LOGO-OIDP sen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IDP sencer.JPG"/>
                              <pic:cNvPicPr/>
                            </pic:nvPicPr>
                            <pic:blipFill>
                              <a:blip r:embed="rId1"/>
                              <a:stretch>
                                <a:fillRect/>
                              </a:stretch>
                            </pic:blipFill>
                            <pic:spPr>
                              <a:xfrm>
                                <a:off x="0" y="0"/>
                                <a:ext cx="1984647" cy="657553"/>
                              </a:xfrm>
                              <a:prstGeom prst="rect">
                                <a:avLst/>
                              </a:prstGeom>
                            </pic:spPr>
                          </pic:pic>
                        </a:graphicData>
                      </a:graphic>
                    </wp:inline>
                  </w:drawing>
                </w:r>
              </w:p>
            </w:txbxContent>
          </v:textbox>
        </v:shape>
      </w:pict>
    </w:r>
    <w:r w:rsidR="008F4AC4">
      <w:rPr>
        <w:noProof/>
        <w:lang w:eastAsia="es-ES"/>
      </w:rPr>
      <w:drawing>
        <wp:inline distT="0" distB="0" distL="0" distR="0">
          <wp:extent cx="1924050" cy="570382"/>
          <wp:effectExtent l="19050" t="0" r="0" b="0"/>
          <wp:docPr id="1" name="0 Imagen" descr="CI UCL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 UCLG+En.jpg"/>
                  <pic:cNvPicPr/>
                </pic:nvPicPr>
                <pic:blipFill>
                  <a:blip r:embed="rId2"/>
                  <a:stretch>
                    <a:fillRect/>
                  </a:stretch>
                </pic:blipFill>
                <pic:spPr>
                  <a:xfrm>
                    <a:off x="0" y="0"/>
                    <a:ext cx="1929456" cy="571985"/>
                  </a:xfrm>
                  <a:prstGeom prst="rect">
                    <a:avLst/>
                  </a:prstGeom>
                </pic:spPr>
              </pic:pic>
            </a:graphicData>
          </a:graphic>
        </wp:inline>
      </w:drawing>
    </w:r>
  </w:p>
  <w:p w:rsidR="00703E47" w:rsidRDefault="00703E47" w:rsidP="00703E47">
    <w:pPr>
      <w:pStyle w:val="Encabezado"/>
      <w:ind w:left="3540"/>
      <w:jc w:val="left"/>
    </w:pPr>
  </w:p>
  <w:p w:rsidR="00703E47" w:rsidRDefault="000533EE" w:rsidP="00703E47">
    <w:pPr>
      <w:pStyle w:val="Encabezado"/>
      <w:ind w:left="3540"/>
      <w:jc w:val="left"/>
    </w:pPr>
    <w:r>
      <w:rPr>
        <w:noProof/>
        <w:lang w:eastAsia="es-ES"/>
      </w:rPr>
      <w:pict>
        <v:shape id="_x0000_s4098" type="#_x0000_t202" style="position:absolute;left:0;text-align:left;margin-left:282.45pt;margin-top:9pt;width:159pt;height:60pt;z-index:251659264" stroked="f">
          <v:textbox>
            <w:txbxContent>
              <w:p w:rsidR="008F4AC4" w:rsidRDefault="008F4AC4">
                <w:pPr>
                  <w:ind w:left="0"/>
                </w:pPr>
                <w:r>
                  <w:object w:dxaOrig="16748" w:dyaOrig="7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3.25pt;height:60pt" o:ole="">
                      <v:imagedata r:id="rId3" o:title=""/>
                    </v:shape>
                    <o:OLEObject Type="Embed" ProgID="Unknown" ShapeID="_x0000_i1026" DrawAspect="Content" ObjectID="_1426594091" r:id="rId4"/>
                  </w:object>
                </w:r>
              </w:p>
            </w:txbxContent>
          </v:textbox>
        </v:shape>
      </w:pict>
    </w:r>
  </w:p>
  <w:p w:rsidR="00703E47" w:rsidRDefault="00703E47" w:rsidP="00703E47">
    <w:pPr>
      <w:pStyle w:val="Encabezado"/>
      <w:ind w:left="3540"/>
      <w:jc w:val="center"/>
    </w:pPr>
  </w:p>
  <w:p w:rsidR="00703E47" w:rsidRDefault="00703E47" w:rsidP="00703E47">
    <w:pPr>
      <w:pStyle w:val="Encabezado"/>
      <w:ind w:left="3540"/>
      <w:jc w:val="left"/>
    </w:pPr>
  </w:p>
  <w:p w:rsidR="00703E47" w:rsidRDefault="00703E47" w:rsidP="00703E47">
    <w:pPr>
      <w:pStyle w:val="Encabezado"/>
      <w:ind w:left="3540"/>
      <w:jc w:val="left"/>
    </w:pPr>
  </w:p>
  <w:p w:rsidR="00703E47" w:rsidRDefault="00703E47" w:rsidP="00703E47">
    <w:pPr>
      <w:pStyle w:val="Encabezado"/>
      <w:ind w:left="283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B63A6"/>
    <w:multiLevelType w:val="hybridMultilevel"/>
    <w:tmpl w:val="82380300"/>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414B0ECE"/>
    <w:multiLevelType w:val="hybridMultilevel"/>
    <w:tmpl w:val="59E41A1E"/>
    <w:lvl w:ilvl="0" w:tplc="1F80CDAC">
      <w:start w:val="1"/>
      <w:numFmt w:val="bullet"/>
      <w:lvlText w:val=""/>
      <w:lvlJc w:val="left"/>
      <w:pPr>
        <w:tabs>
          <w:tab w:val="num" w:pos="908"/>
        </w:tabs>
        <w:ind w:left="908" w:hanging="227"/>
      </w:pPr>
      <w:rPr>
        <w:rFonts w:ascii="Symbol" w:hAnsi="Symbol" w:hint="default"/>
      </w:rPr>
    </w:lvl>
    <w:lvl w:ilvl="1" w:tplc="04090003" w:tentative="1">
      <w:start w:val="1"/>
      <w:numFmt w:val="bullet"/>
      <w:lvlText w:val="o"/>
      <w:lvlJc w:val="left"/>
      <w:pPr>
        <w:ind w:left="2121" w:hanging="360"/>
      </w:pPr>
      <w:rPr>
        <w:rFonts w:ascii="Courier New" w:hAnsi="Courier New" w:hint="default"/>
      </w:rPr>
    </w:lvl>
    <w:lvl w:ilvl="2" w:tplc="04090005" w:tentative="1">
      <w:start w:val="1"/>
      <w:numFmt w:val="bullet"/>
      <w:lvlText w:val=""/>
      <w:lvlJc w:val="left"/>
      <w:pPr>
        <w:ind w:left="2841" w:hanging="360"/>
      </w:pPr>
      <w:rPr>
        <w:rFonts w:ascii="Wingdings" w:hAnsi="Wingdings" w:hint="default"/>
      </w:rPr>
    </w:lvl>
    <w:lvl w:ilvl="3" w:tplc="04090001" w:tentative="1">
      <w:start w:val="1"/>
      <w:numFmt w:val="bullet"/>
      <w:lvlText w:val=""/>
      <w:lvlJc w:val="left"/>
      <w:pPr>
        <w:ind w:left="3561" w:hanging="360"/>
      </w:pPr>
      <w:rPr>
        <w:rFonts w:ascii="Symbol" w:hAnsi="Symbol" w:hint="default"/>
      </w:rPr>
    </w:lvl>
    <w:lvl w:ilvl="4" w:tplc="04090003" w:tentative="1">
      <w:start w:val="1"/>
      <w:numFmt w:val="bullet"/>
      <w:lvlText w:val="o"/>
      <w:lvlJc w:val="left"/>
      <w:pPr>
        <w:ind w:left="4281" w:hanging="360"/>
      </w:pPr>
      <w:rPr>
        <w:rFonts w:ascii="Courier New" w:hAnsi="Courier New" w:hint="default"/>
      </w:rPr>
    </w:lvl>
    <w:lvl w:ilvl="5" w:tplc="04090005" w:tentative="1">
      <w:start w:val="1"/>
      <w:numFmt w:val="bullet"/>
      <w:lvlText w:val=""/>
      <w:lvlJc w:val="left"/>
      <w:pPr>
        <w:ind w:left="5001" w:hanging="360"/>
      </w:pPr>
      <w:rPr>
        <w:rFonts w:ascii="Wingdings" w:hAnsi="Wingdings" w:hint="default"/>
      </w:rPr>
    </w:lvl>
    <w:lvl w:ilvl="6" w:tplc="04090001" w:tentative="1">
      <w:start w:val="1"/>
      <w:numFmt w:val="bullet"/>
      <w:lvlText w:val=""/>
      <w:lvlJc w:val="left"/>
      <w:pPr>
        <w:ind w:left="5721" w:hanging="360"/>
      </w:pPr>
      <w:rPr>
        <w:rFonts w:ascii="Symbol" w:hAnsi="Symbol" w:hint="default"/>
      </w:rPr>
    </w:lvl>
    <w:lvl w:ilvl="7" w:tplc="04090003" w:tentative="1">
      <w:start w:val="1"/>
      <w:numFmt w:val="bullet"/>
      <w:lvlText w:val="o"/>
      <w:lvlJc w:val="left"/>
      <w:pPr>
        <w:ind w:left="6441" w:hanging="360"/>
      </w:pPr>
      <w:rPr>
        <w:rFonts w:ascii="Courier New" w:hAnsi="Courier New" w:hint="default"/>
      </w:rPr>
    </w:lvl>
    <w:lvl w:ilvl="8" w:tplc="04090005" w:tentative="1">
      <w:start w:val="1"/>
      <w:numFmt w:val="bullet"/>
      <w:lvlText w:val=""/>
      <w:lvlJc w:val="left"/>
      <w:pPr>
        <w:ind w:left="7161" w:hanging="360"/>
      </w:pPr>
      <w:rPr>
        <w:rFonts w:ascii="Wingdings" w:hAnsi="Wingdings" w:hint="default"/>
      </w:rPr>
    </w:lvl>
  </w:abstractNum>
  <w:abstractNum w:abstractNumId="2">
    <w:nsid w:val="6A3E2944"/>
    <w:multiLevelType w:val="hybridMultilevel"/>
    <w:tmpl w:val="536CBF0E"/>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08"/>
  <w:hyphenationZone w:val="425"/>
  <w:characterSpacingControl w:val="doNotCompress"/>
  <w:hdrShapeDefaults>
    <o:shapedefaults v:ext="edit" spidmax="4101">
      <o:colormenu v:ext="edit" strokecolor="none"/>
    </o:shapedefaults>
    <o:shapelayout v:ext="edit">
      <o:idmap v:ext="edit" data="4"/>
    </o:shapelayout>
  </w:hdrShapeDefaults>
  <w:footnotePr>
    <w:footnote w:id="-1"/>
    <w:footnote w:id="0"/>
  </w:footnotePr>
  <w:endnotePr>
    <w:endnote w:id="-1"/>
    <w:endnote w:id="0"/>
  </w:endnotePr>
  <w:compat/>
  <w:rsids>
    <w:rsidRoot w:val="00703E47"/>
    <w:rsid w:val="000533EE"/>
    <w:rsid w:val="00061899"/>
    <w:rsid w:val="0037792B"/>
    <w:rsid w:val="003A03E1"/>
    <w:rsid w:val="003E6A84"/>
    <w:rsid w:val="00703E47"/>
    <w:rsid w:val="007D3F21"/>
    <w:rsid w:val="0088751A"/>
    <w:rsid w:val="008D17A3"/>
    <w:rsid w:val="008F4AC4"/>
    <w:rsid w:val="009A502C"/>
    <w:rsid w:val="00BC6D0B"/>
    <w:rsid w:val="00E9110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10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7A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03E47"/>
    <w:pPr>
      <w:tabs>
        <w:tab w:val="center" w:pos="4252"/>
        <w:tab w:val="right" w:pos="8504"/>
      </w:tabs>
    </w:pPr>
  </w:style>
  <w:style w:type="character" w:customStyle="1" w:styleId="EncabezadoCar">
    <w:name w:val="Encabezado Car"/>
    <w:basedOn w:val="Fuentedeprrafopredeter"/>
    <w:link w:val="Encabezado"/>
    <w:uiPriority w:val="99"/>
    <w:semiHidden/>
    <w:rsid w:val="00703E47"/>
  </w:style>
  <w:style w:type="paragraph" w:styleId="Piedepgina">
    <w:name w:val="footer"/>
    <w:basedOn w:val="Normal"/>
    <w:link w:val="PiedepginaCar"/>
    <w:uiPriority w:val="99"/>
    <w:semiHidden/>
    <w:unhideWhenUsed/>
    <w:rsid w:val="00703E47"/>
    <w:pPr>
      <w:tabs>
        <w:tab w:val="center" w:pos="4252"/>
        <w:tab w:val="right" w:pos="8504"/>
      </w:tabs>
    </w:pPr>
  </w:style>
  <w:style w:type="character" w:customStyle="1" w:styleId="PiedepginaCar">
    <w:name w:val="Pie de página Car"/>
    <w:basedOn w:val="Fuentedeprrafopredeter"/>
    <w:link w:val="Piedepgina"/>
    <w:uiPriority w:val="99"/>
    <w:semiHidden/>
    <w:rsid w:val="00703E47"/>
  </w:style>
  <w:style w:type="paragraph" w:styleId="Textodeglobo">
    <w:name w:val="Balloon Text"/>
    <w:basedOn w:val="Normal"/>
    <w:link w:val="TextodegloboCar"/>
    <w:uiPriority w:val="99"/>
    <w:semiHidden/>
    <w:unhideWhenUsed/>
    <w:rsid w:val="00703E47"/>
    <w:rPr>
      <w:rFonts w:ascii="Tahoma" w:hAnsi="Tahoma" w:cs="Tahoma"/>
      <w:sz w:val="16"/>
      <w:szCs w:val="16"/>
    </w:rPr>
  </w:style>
  <w:style w:type="character" w:customStyle="1" w:styleId="TextodegloboCar">
    <w:name w:val="Texto de globo Car"/>
    <w:basedOn w:val="Fuentedeprrafopredeter"/>
    <w:link w:val="Textodeglobo"/>
    <w:uiPriority w:val="99"/>
    <w:semiHidden/>
    <w:rsid w:val="00703E47"/>
    <w:rPr>
      <w:rFonts w:ascii="Tahoma" w:hAnsi="Tahoma" w:cs="Tahoma"/>
      <w:sz w:val="16"/>
      <w:szCs w:val="16"/>
    </w:rPr>
  </w:style>
  <w:style w:type="character" w:styleId="Refdecomentario">
    <w:name w:val="annotation reference"/>
    <w:basedOn w:val="Fuentedeprrafopredeter"/>
    <w:uiPriority w:val="99"/>
    <w:semiHidden/>
    <w:unhideWhenUsed/>
    <w:rsid w:val="00703E47"/>
    <w:rPr>
      <w:sz w:val="18"/>
      <w:szCs w:val="18"/>
    </w:rPr>
  </w:style>
  <w:style w:type="paragraph" w:styleId="Textocomentario">
    <w:name w:val="annotation text"/>
    <w:basedOn w:val="Normal"/>
    <w:link w:val="TextocomentarioCar"/>
    <w:uiPriority w:val="99"/>
    <w:semiHidden/>
    <w:unhideWhenUsed/>
    <w:rsid w:val="00703E47"/>
    <w:pPr>
      <w:ind w:left="0"/>
      <w:jc w:val="left"/>
    </w:pPr>
    <w:rPr>
      <w:rFonts w:ascii="Times New Roman" w:eastAsia="Times New Roman" w:hAnsi="Times New Roman" w:cs="Times New Roman"/>
      <w:sz w:val="24"/>
      <w:szCs w:val="24"/>
      <w:lang w:val="en-US"/>
    </w:rPr>
  </w:style>
  <w:style w:type="character" w:customStyle="1" w:styleId="TextocomentarioCar">
    <w:name w:val="Texto comentario Car"/>
    <w:basedOn w:val="Fuentedeprrafopredeter"/>
    <w:link w:val="Textocomentario"/>
    <w:uiPriority w:val="99"/>
    <w:semiHidden/>
    <w:rsid w:val="00703E47"/>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703E4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BM@ces.uc.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idp@bcn.c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C4BFE-3BEA-4AD3-9FA1-55D58003D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1510</Words>
  <Characters>8310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2013-04-04T11:46:00Z</dcterms:created>
  <dcterms:modified xsi:type="dcterms:W3CDTF">2013-04-04T13:21:00Z</dcterms:modified>
</cp:coreProperties>
</file>