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E47" w:rsidRPr="002331DD" w:rsidRDefault="00703E47" w:rsidP="00452CF4">
      <w:pPr>
        <w:ind w:left="0"/>
        <w:rPr>
          <w:b/>
          <w:sz w:val="24"/>
          <w:szCs w:val="24"/>
        </w:rPr>
      </w:pPr>
    </w:p>
    <w:p w:rsidR="00452CF4" w:rsidRPr="002331DD" w:rsidRDefault="00452CF4" w:rsidP="00452CF4">
      <w:pPr>
        <w:rPr>
          <w:b/>
          <w:sz w:val="24"/>
          <w:szCs w:val="24"/>
        </w:rPr>
      </w:pPr>
      <w:r w:rsidRPr="002331DD">
        <w:rPr>
          <w:b/>
          <w:sz w:val="24"/>
          <w:szCs w:val="24"/>
        </w:rPr>
        <w:t>LLAMADA A CONTRIBUCIONES SOBRE CASOS PRÁCTICOS DE EXPERIENCIAS DE MONITOREO COMUNITARIO A NIVEL LOCAL/REGIONAL/PROVINCIAL.</w:t>
      </w:r>
    </w:p>
    <w:p w:rsidR="00452CF4" w:rsidRPr="00C35BCD" w:rsidRDefault="00452CF4" w:rsidP="00452CF4">
      <w:pPr>
        <w:rPr>
          <w:sz w:val="20"/>
          <w:szCs w:val="20"/>
        </w:rPr>
      </w:pPr>
    </w:p>
    <w:p w:rsidR="00452CF4" w:rsidRPr="00C35BCD" w:rsidRDefault="00452CF4" w:rsidP="00C35BCD">
      <w:pPr>
        <w:rPr>
          <w:sz w:val="20"/>
          <w:szCs w:val="20"/>
        </w:rPr>
      </w:pPr>
      <w:r w:rsidRPr="00C35BCD">
        <w:rPr>
          <w:sz w:val="20"/>
          <w:szCs w:val="20"/>
        </w:rPr>
        <w:t>Estimados miembros de OIDP, estimados colegas,</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 xml:space="preserve">Ciudades y Gobiernos Locales Unidos – con el apoyo de la Comisión de Inclusión Social, Democracia Participativa y Derechos Humanos – junto al Observatorio Internacional de la Democracia Participativa y el Centro de Estudios Sociales de la Universidad de </w:t>
      </w:r>
      <w:proofErr w:type="spellStart"/>
      <w:r w:rsidRPr="00C35BCD">
        <w:rPr>
          <w:sz w:val="20"/>
          <w:szCs w:val="20"/>
        </w:rPr>
        <w:t>Coimbra</w:t>
      </w:r>
      <w:proofErr w:type="spellEnd"/>
      <w:r w:rsidRPr="00C35BCD">
        <w:rPr>
          <w:sz w:val="20"/>
          <w:szCs w:val="20"/>
        </w:rPr>
        <w:t>, están llevando a cabo un breve estudio titulado “La ciudad inclusiva y el uso del monitoreo comunitario para la reducción de la pobreza – una panorámica internacional”. El estudio tiene como objetivo la reflexión colectiva en torno a las crecientes contribuciones que las experiencias de monitoreo comunitario aportan a los sistemas territoriales de gobernanza y a la efectividad, eficacia y responsabilidad en la rendición de cuentas (</w:t>
      </w:r>
      <w:proofErr w:type="spellStart"/>
      <w:r w:rsidRPr="00C35BCD">
        <w:rPr>
          <w:sz w:val="20"/>
          <w:szCs w:val="20"/>
        </w:rPr>
        <w:t>accountability</w:t>
      </w:r>
      <w:proofErr w:type="spellEnd"/>
      <w:r w:rsidRPr="00C35BCD">
        <w:rPr>
          <w:sz w:val="20"/>
          <w:szCs w:val="20"/>
        </w:rPr>
        <w:t>) de las políticas y proyectos locales.</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Como es habitual en este tipo de investigaciones, estamos abriendo la búsqueda entre los miembros de nuestra red con la confianza de que ustedes disponen de conocimiento, ideas y experiencia acumulada que puede contribuir a enriquecer las experiencias que los gobiernos locales están emprendiendo o bien ya han empezado a llevar a cabo. Este llamamiento pretende enriquecer el panorama de buenas prácticas existentes a través del descubrimiento de nuevos casos y de la activación de un intercambio de conocimiento entre miembros de la red.</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A continuación, describimos brevemente las diferentes prácticas o experiencias que son de nuestro interés. Además, les adjuntamos un cuestionario-resumen (en inglés) que les agradeceríamos que nos</w:t>
      </w:r>
      <w:r w:rsidR="000863BE">
        <w:rPr>
          <w:sz w:val="20"/>
          <w:szCs w:val="20"/>
        </w:rPr>
        <w:t xml:space="preserve"> pudieran responder (en español o</w:t>
      </w:r>
      <w:r w:rsidRPr="00C35BCD">
        <w:rPr>
          <w:sz w:val="20"/>
          <w:szCs w:val="20"/>
        </w:rPr>
        <w:t xml:space="preserve"> </w:t>
      </w:r>
      <w:r w:rsidR="000863BE">
        <w:rPr>
          <w:sz w:val="20"/>
          <w:szCs w:val="20"/>
        </w:rPr>
        <w:t>portugués</w:t>
      </w:r>
      <w:r w:rsidRPr="00C35BCD">
        <w:rPr>
          <w:sz w:val="20"/>
          <w:szCs w:val="20"/>
        </w:rPr>
        <w:t xml:space="preserve">) y hacérnoslo llegar a las siguientes direcciones de correo electrónico </w:t>
      </w:r>
      <w:hyperlink r:id="rId8" w:history="1">
        <w:r w:rsidRPr="00C35BCD">
          <w:rPr>
            <w:rStyle w:val="Hipervnculo"/>
            <w:rFonts w:eastAsia="HiraKakuProN-W3" w:cs="Calibri"/>
            <w:b/>
            <w:sz w:val="20"/>
            <w:szCs w:val="20"/>
          </w:rPr>
          <w:t>CBM@ces.uc.pt</w:t>
        </w:r>
      </w:hyperlink>
      <w:r w:rsidRPr="00C35BCD">
        <w:rPr>
          <w:rFonts w:eastAsia="HiraKakuProN-W3" w:cs="Calibri"/>
          <w:b/>
          <w:sz w:val="20"/>
          <w:szCs w:val="20"/>
        </w:rPr>
        <w:t xml:space="preserve"> </w:t>
      </w:r>
      <w:r w:rsidRPr="00C35BCD">
        <w:rPr>
          <w:rFonts w:eastAsia="HiraKakuProN-W3" w:cs="Calibri"/>
          <w:sz w:val="20"/>
          <w:szCs w:val="20"/>
        </w:rPr>
        <w:t>y</w:t>
      </w:r>
      <w:r w:rsidRPr="00C35BCD">
        <w:rPr>
          <w:rFonts w:eastAsia="HiraKakuProN-W3" w:cs="Calibri"/>
          <w:b/>
          <w:sz w:val="20"/>
          <w:szCs w:val="20"/>
        </w:rPr>
        <w:t xml:space="preserve"> </w:t>
      </w:r>
      <w:hyperlink r:id="rId9" w:history="1">
        <w:r w:rsidRPr="00C35BCD">
          <w:rPr>
            <w:rStyle w:val="Hipervnculo"/>
            <w:rFonts w:eastAsia="HiraKakuProN-W3" w:cs="Calibri"/>
            <w:b/>
            <w:sz w:val="20"/>
            <w:szCs w:val="20"/>
          </w:rPr>
          <w:t>oidp@bcn.cat</w:t>
        </w:r>
      </w:hyperlink>
      <w:r w:rsidRPr="00C35BCD">
        <w:rPr>
          <w:rFonts w:eastAsia="HiraKakuProN-W3" w:cs="Calibri"/>
          <w:b/>
          <w:sz w:val="20"/>
          <w:szCs w:val="20"/>
        </w:rPr>
        <w:t xml:space="preserve"> </w:t>
      </w:r>
      <w:r w:rsidRPr="00C35BCD">
        <w:rPr>
          <w:rFonts w:eastAsia="HiraKakuProN-W3" w:cs="Calibri"/>
          <w:sz w:val="20"/>
          <w:szCs w:val="20"/>
        </w:rPr>
        <w:t>con la voluntad de que les podamos contactar en caso de que podamos necesitar más informaciones.</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De manera especial, estamos interesados en:</w:t>
      </w:r>
    </w:p>
    <w:p w:rsidR="00452CF4" w:rsidRPr="00C35BCD" w:rsidRDefault="00452CF4" w:rsidP="00C35BCD">
      <w:pPr>
        <w:rPr>
          <w:sz w:val="20"/>
          <w:szCs w:val="20"/>
        </w:rPr>
      </w:pPr>
    </w:p>
    <w:p w:rsidR="00452CF4" w:rsidRPr="00C35BCD" w:rsidRDefault="00452CF4" w:rsidP="00C35BCD">
      <w:pPr>
        <w:pStyle w:val="Prrafodelista"/>
        <w:numPr>
          <w:ilvl w:val="0"/>
          <w:numId w:val="4"/>
        </w:numPr>
        <w:ind w:left="-284" w:firstLine="0"/>
        <w:rPr>
          <w:sz w:val="20"/>
          <w:szCs w:val="20"/>
        </w:rPr>
      </w:pPr>
      <w:r w:rsidRPr="00C35BCD">
        <w:rPr>
          <w:sz w:val="20"/>
          <w:szCs w:val="20"/>
        </w:rPr>
        <w:t xml:space="preserve">Experiencias a corto y medio plazo que incidan en la responsabilidad social (social </w:t>
      </w:r>
      <w:proofErr w:type="spellStart"/>
      <w:r w:rsidRPr="00C35BCD">
        <w:rPr>
          <w:sz w:val="20"/>
          <w:szCs w:val="20"/>
        </w:rPr>
        <w:t>accountability</w:t>
      </w:r>
      <w:proofErr w:type="spellEnd"/>
      <w:r w:rsidRPr="00C35BCD">
        <w:rPr>
          <w:sz w:val="20"/>
          <w:szCs w:val="20"/>
        </w:rPr>
        <w:t>) y la participación para implicar a la ciudadanía, organizaciones sociales, grupos de control en el monitoreo, valoración y/o evaluación de proyectos y políticas en uno o más sectores de actividad de las instituciones locales/regionales/provinciales.</w:t>
      </w:r>
    </w:p>
    <w:p w:rsidR="00452CF4" w:rsidRPr="00C35BCD" w:rsidRDefault="00452CF4" w:rsidP="00C35BCD">
      <w:pPr>
        <w:pStyle w:val="Prrafodelista"/>
        <w:numPr>
          <w:ilvl w:val="0"/>
          <w:numId w:val="4"/>
        </w:numPr>
        <w:ind w:left="-284" w:firstLine="0"/>
        <w:rPr>
          <w:sz w:val="20"/>
          <w:szCs w:val="20"/>
        </w:rPr>
      </w:pPr>
      <w:r w:rsidRPr="00C35BCD">
        <w:rPr>
          <w:sz w:val="20"/>
          <w:szCs w:val="20"/>
        </w:rPr>
        <w:t>Estructuras permanentes (tales como Observatorios, Jurados Ciudadanos con o sin composición aleatoria, Comités de Acompañamiento) que actúen como herramienta/espacio de evaluación y monitoreo de los resultados en el caso de políticas públicas u otras iniciativas del gobierno, pudiendo envolver tipologías mixtas de actores interesados (</w:t>
      </w:r>
      <w:proofErr w:type="spellStart"/>
      <w:r w:rsidRPr="00C35BCD">
        <w:rPr>
          <w:sz w:val="20"/>
          <w:szCs w:val="20"/>
        </w:rPr>
        <w:t>stakeholders</w:t>
      </w:r>
      <w:proofErr w:type="spellEnd"/>
      <w:r w:rsidRPr="00C35BCD">
        <w:rPr>
          <w:sz w:val="20"/>
          <w:szCs w:val="20"/>
        </w:rPr>
        <w:t>) en la provisión de información y en el monitoreo de la estructura.</w:t>
      </w:r>
    </w:p>
    <w:p w:rsidR="00452CF4" w:rsidRPr="00C35BCD" w:rsidRDefault="00452CF4" w:rsidP="00C35BCD">
      <w:pPr>
        <w:pStyle w:val="Prrafodelista"/>
        <w:numPr>
          <w:ilvl w:val="0"/>
          <w:numId w:val="4"/>
        </w:numPr>
        <w:ind w:left="-284" w:firstLine="0"/>
        <w:rPr>
          <w:sz w:val="20"/>
          <w:szCs w:val="20"/>
        </w:rPr>
      </w:pPr>
      <w:r w:rsidRPr="00C35BCD">
        <w:rPr>
          <w:sz w:val="20"/>
          <w:szCs w:val="20"/>
        </w:rPr>
        <w:t>Experiencias que ya hayan generado resultados visibles en la mejora de políticas de monitoreo y también en el refuerzo de la acción colectiva y la concienciación ciudadana en el marco de la construcción de derechos humanos y ciudadanos (incluyendo espacios de formación y de concienciación).</w:t>
      </w:r>
    </w:p>
    <w:p w:rsidR="00452CF4" w:rsidRPr="00C35BCD" w:rsidRDefault="00452CF4" w:rsidP="00C35BCD">
      <w:pPr>
        <w:pStyle w:val="Prrafodelista"/>
        <w:numPr>
          <w:ilvl w:val="0"/>
          <w:numId w:val="4"/>
        </w:numPr>
        <w:ind w:left="-284" w:firstLine="0"/>
        <w:rPr>
          <w:sz w:val="20"/>
          <w:szCs w:val="20"/>
        </w:rPr>
      </w:pPr>
      <w:r w:rsidRPr="00C35BCD">
        <w:rPr>
          <w:sz w:val="20"/>
          <w:szCs w:val="20"/>
        </w:rPr>
        <w:t>Experiencias articuladas y proyectos piloto en los que colectivamente se hayan elaborado y medido indicadores de actuación de autoridades locales/regionales y de provisión de servicios (ya sea la fuente provisoria de servicios privada o comunitaria).</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Estamos interesados en todos aquellos tipos de experiencias o proyectos piloto mencionados más arriba, tanto si empezaron como acciones de base, si fueron estimuladas desde las autoridades locales/regionales o por donantes externos, siempre y cuando en alguna fase de su desarrollo hayan creado un diálogo constructivo, sinergias y/o colaboraciones con autoridades locales/regionales/provinciales.</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lastRenderedPageBreak/>
        <w:t>Nuestro objetivo es enriquecer el panorama de “Buenas Prácticas” a través de una mirada global que inspire, aporte ideas, plantee retos etc. a futuras experiencias o a experiencias en curso de desarrollo. Cada experiencia, en cada continente y en cada área del mundo, es más que bienvenida. Sugerencias (y contactos) con experiencias de otras ciudades – de las que podáis tener conocimiento – también serán muy bien recibidas.</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 xml:space="preserve">Con el fin de poder dar la continuidad prevista a nuestro propio calendario de trabajo, os rogamos que nos hagáis llegar la información </w:t>
      </w:r>
      <w:r w:rsidRPr="00317D4F">
        <w:rPr>
          <w:b/>
          <w:sz w:val="20"/>
          <w:szCs w:val="20"/>
        </w:rPr>
        <w:t>antes del día 25 de abril de 2013</w:t>
      </w:r>
      <w:r w:rsidRPr="00C35BCD">
        <w:rPr>
          <w:sz w:val="20"/>
          <w:szCs w:val="20"/>
        </w:rPr>
        <w:t>.</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Muchas gracias por adelantado por vuestra amable y entusiasta colaboración.</w:t>
      </w:r>
    </w:p>
    <w:p w:rsidR="00452CF4" w:rsidRPr="00C35BCD" w:rsidRDefault="00452CF4" w:rsidP="00C35BCD">
      <w:pPr>
        <w:rPr>
          <w:sz w:val="20"/>
          <w:szCs w:val="20"/>
        </w:rPr>
      </w:pPr>
    </w:p>
    <w:p w:rsidR="00452CF4" w:rsidRPr="00C35BCD" w:rsidRDefault="00452CF4" w:rsidP="00C35BCD">
      <w:pPr>
        <w:rPr>
          <w:sz w:val="20"/>
          <w:szCs w:val="20"/>
        </w:rPr>
      </w:pPr>
      <w:r w:rsidRPr="00C35BCD">
        <w:rPr>
          <w:sz w:val="20"/>
          <w:szCs w:val="20"/>
        </w:rPr>
        <w:t>Nos ponemos a su disposición para cualquier duda que pueda tener.</w:t>
      </w:r>
    </w:p>
    <w:p w:rsidR="00703E47" w:rsidRPr="00452CF4" w:rsidRDefault="00703E47" w:rsidP="00703E47">
      <w:pPr>
        <w:widowControl w:val="0"/>
        <w:suppressAutoHyphens/>
        <w:autoSpaceDE w:val="0"/>
        <w:autoSpaceDN w:val="0"/>
        <w:adjustRightInd w:val="0"/>
        <w:spacing w:after="120"/>
        <w:ind w:right="-6"/>
        <w:rPr>
          <w:rFonts w:eastAsia="HiraKakuProN-W3" w:cs="Calibri"/>
          <w:sz w:val="20"/>
          <w:szCs w:val="20"/>
        </w:rPr>
      </w:pPr>
    </w:p>
    <w:p w:rsidR="00C35BCD" w:rsidRPr="002331DD" w:rsidRDefault="00C35BCD" w:rsidP="00061899">
      <w:pPr>
        <w:widowControl w:val="0"/>
        <w:suppressAutoHyphens/>
        <w:autoSpaceDE w:val="0"/>
        <w:autoSpaceDN w:val="0"/>
        <w:adjustRightInd w:val="0"/>
        <w:spacing w:after="120"/>
        <w:ind w:right="-6"/>
        <w:jc w:val="center"/>
        <w:rPr>
          <w:rFonts w:cs="Calibri"/>
          <w:b/>
          <w:bCs/>
          <w:sz w:val="36"/>
          <w:szCs w:val="36"/>
          <w:u w:val="single"/>
        </w:rPr>
      </w:pPr>
    </w:p>
    <w:p w:rsidR="00061899" w:rsidRPr="005248DE" w:rsidRDefault="00061899" w:rsidP="00061899">
      <w:pPr>
        <w:widowControl w:val="0"/>
        <w:suppressAutoHyphens/>
        <w:autoSpaceDE w:val="0"/>
        <w:autoSpaceDN w:val="0"/>
        <w:adjustRightInd w:val="0"/>
        <w:spacing w:after="120"/>
        <w:ind w:right="-6"/>
        <w:jc w:val="center"/>
        <w:rPr>
          <w:rFonts w:cs="Calibri"/>
          <w:b/>
          <w:bCs/>
          <w:sz w:val="36"/>
          <w:szCs w:val="36"/>
          <w:u w:val="single"/>
          <w:lang w:val="en-CA"/>
        </w:rPr>
      </w:pPr>
      <w:r w:rsidRPr="005248DE">
        <w:rPr>
          <w:rFonts w:cs="Calibri"/>
          <w:b/>
          <w:bCs/>
          <w:sz w:val="36"/>
          <w:szCs w:val="36"/>
          <w:u w:val="single"/>
          <w:lang w:val="en-CA"/>
        </w:rPr>
        <w:t>CASE STUDY FORM FOR CBMS PRACTICES</w:t>
      </w:r>
    </w:p>
    <w:p w:rsidR="00061899" w:rsidRDefault="00061899" w:rsidP="00061899">
      <w:pPr>
        <w:widowControl w:val="0"/>
        <w:suppressAutoHyphens/>
        <w:autoSpaceDE w:val="0"/>
        <w:autoSpaceDN w:val="0"/>
        <w:adjustRightInd w:val="0"/>
        <w:spacing w:after="120"/>
        <w:ind w:right="-6"/>
        <w:rPr>
          <w:rFonts w:eastAsia="HiraKakuProN-W3" w:cs="Calibri"/>
          <w:i/>
          <w:iCs/>
          <w:sz w:val="20"/>
          <w:szCs w:val="20"/>
          <w:lang w:val="en-CA"/>
        </w:rPr>
      </w:pPr>
    </w:p>
    <w:p w:rsidR="00061899" w:rsidRDefault="00061899" w:rsidP="00061899">
      <w:pPr>
        <w:widowControl w:val="0"/>
        <w:suppressAutoHyphens/>
        <w:autoSpaceDE w:val="0"/>
        <w:autoSpaceDN w:val="0"/>
        <w:adjustRightInd w:val="0"/>
        <w:spacing w:after="120"/>
        <w:ind w:right="-6"/>
        <w:jc w:val="left"/>
        <w:rPr>
          <w:rFonts w:eastAsia="HiraKakuProN-W3" w:cs="Calibri"/>
          <w:i/>
          <w:iCs/>
          <w:sz w:val="20"/>
          <w:szCs w:val="20"/>
          <w:lang w:val="en-CA"/>
        </w:rPr>
      </w:pPr>
      <w:r w:rsidRPr="005248DE">
        <w:rPr>
          <w:rFonts w:eastAsia="HiraKakuProN-W3" w:cs="Calibri"/>
          <w:i/>
          <w:iCs/>
          <w:sz w:val="20"/>
          <w:szCs w:val="20"/>
          <w:lang w:val="en-CA"/>
        </w:rPr>
        <w:t xml:space="preserve">We thank you for responding to the maximum number of questions you can. </w:t>
      </w:r>
    </w:p>
    <w:p w:rsidR="00061899" w:rsidRPr="005248DE" w:rsidRDefault="00061899" w:rsidP="00061899">
      <w:pPr>
        <w:widowControl w:val="0"/>
        <w:suppressAutoHyphens/>
        <w:autoSpaceDE w:val="0"/>
        <w:autoSpaceDN w:val="0"/>
        <w:adjustRightInd w:val="0"/>
        <w:spacing w:after="120"/>
        <w:ind w:right="-6"/>
        <w:jc w:val="left"/>
        <w:rPr>
          <w:rFonts w:eastAsia="HiraKakuProN-W3" w:cs="Calibri"/>
          <w:i/>
          <w:iCs/>
          <w:sz w:val="20"/>
          <w:szCs w:val="20"/>
          <w:lang w:val="en-CA"/>
        </w:rPr>
      </w:pPr>
      <w:r w:rsidRPr="00061899">
        <w:rPr>
          <w:rFonts w:eastAsia="HiraKakuProN-W3" w:cs="Calibri"/>
          <w:i/>
          <w:iCs/>
          <w:sz w:val="20"/>
          <w:szCs w:val="20"/>
          <w:lang w:val="en-CA"/>
        </w:rPr>
        <w:t>We have included</w:t>
      </w:r>
      <w:r>
        <w:rPr>
          <w:rFonts w:eastAsia="HiraKakuProN-W3" w:cs="Calibri"/>
          <w:i/>
          <w:iCs/>
          <w:sz w:val="20"/>
          <w:szCs w:val="20"/>
          <w:lang w:val="en-CA"/>
        </w:rPr>
        <w:t xml:space="preserve"> s</w:t>
      </w:r>
      <w:r w:rsidRPr="005248DE">
        <w:rPr>
          <w:rFonts w:eastAsia="HiraKakuProN-W3" w:cs="Calibri"/>
          <w:i/>
          <w:iCs/>
          <w:sz w:val="20"/>
          <w:szCs w:val="20"/>
          <w:lang w:val="en-CA"/>
        </w:rPr>
        <w:t xml:space="preserve">ome questions </w:t>
      </w:r>
      <w:r>
        <w:rPr>
          <w:rFonts w:eastAsia="HiraKakuProN-W3" w:cs="Calibri"/>
          <w:i/>
          <w:iCs/>
          <w:sz w:val="20"/>
          <w:szCs w:val="20"/>
          <w:lang w:val="en-CA"/>
        </w:rPr>
        <w:t>to</w:t>
      </w:r>
      <w:r w:rsidRPr="005248DE">
        <w:rPr>
          <w:rFonts w:eastAsia="HiraKakuProN-W3" w:cs="Calibri"/>
          <w:i/>
          <w:iCs/>
          <w:sz w:val="20"/>
          <w:szCs w:val="20"/>
          <w:lang w:val="en-CA"/>
        </w:rPr>
        <w:t xml:space="preserve"> guide the compiler in the more complex fields</w:t>
      </w:r>
      <w:r>
        <w:rPr>
          <w:rFonts w:eastAsia="HiraKakuProN-W3" w:cs="Calibri"/>
          <w:i/>
          <w:iCs/>
          <w:sz w:val="20"/>
          <w:szCs w:val="20"/>
          <w:lang w:val="en-CA"/>
        </w:rPr>
        <w:t>.</w:t>
      </w:r>
    </w:p>
    <w:p w:rsidR="00061899" w:rsidRPr="005248DE" w:rsidRDefault="00061899" w:rsidP="00061899">
      <w:pPr>
        <w:widowControl w:val="0"/>
        <w:suppressAutoHyphens/>
        <w:autoSpaceDE w:val="0"/>
        <w:autoSpaceDN w:val="0"/>
        <w:adjustRightInd w:val="0"/>
        <w:spacing w:after="120"/>
        <w:ind w:right="-6"/>
        <w:jc w:val="left"/>
        <w:rPr>
          <w:rFonts w:cs="Calibri"/>
          <w:b/>
          <w:bCs/>
          <w:color w:val="FF0000"/>
          <w:sz w:val="20"/>
          <w:szCs w:val="20"/>
          <w:lang w:val="en-CA"/>
        </w:rPr>
      </w:pPr>
    </w:p>
    <w:p w:rsidR="00061899" w:rsidRPr="005248DE" w:rsidRDefault="00061899" w:rsidP="00061899">
      <w:pPr>
        <w:widowControl w:val="0"/>
        <w:suppressAutoHyphens/>
        <w:autoSpaceDE w:val="0"/>
        <w:autoSpaceDN w:val="0"/>
        <w:adjustRightInd w:val="0"/>
        <w:spacing w:after="120"/>
        <w:ind w:right="-6"/>
        <w:jc w:val="left"/>
        <w:rPr>
          <w:rFonts w:cs="TimesNewRomanPSMT"/>
          <w:sz w:val="20"/>
          <w:szCs w:val="20"/>
          <w:u w:val="single"/>
          <w:lang w:val="en-CA"/>
        </w:rPr>
      </w:pPr>
      <w:r w:rsidRPr="005248DE">
        <w:rPr>
          <w:rFonts w:eastAsia="HiraKakuProN-W3" w:cs="Calibri"/>
          <w:b/>
          <w:sz w:val="20"/>
          <w:szCs w:val="20"/>
          <w:lang w:val="en-CA"/>
        </w:rPr>
        <w:t>Name of the policy or project (if any):</w:t>
      </w:r>
      <w:r>
        <w:rPr>
          <w:rFonts w:eastAsia="HiraKakuProN-W3" w:cs="Calibri"/>
          <w:b/>
          <w:sz w:val="20"/>
          <w:szCs w:val="20"/>
          <w:lang w:val="en-CA"/>
        </w:rPr>
        <w:t xml:space="preserve"> </w:t>
      </w:r>
      <w:r w:rsidRPr="005248DE">
        <w:rPr>
          <w:rFonts w:eastAsia="HiraKakuProN-W3" w:cs="Calibri"/>
          <w:b/>
          <w:sz w:val="20"/>
          <w:szCs w:val="20"/>
          <w:lang w:val="en-CA"/>
        </w:rPr>
        <w:t>__________________________________________________________</w:t>
      </w:r>
      <w:r>
        <w:rPr>
          <w:rFonts w:eastAsia="HiraKakuProN-W3" w:cs="Calibri"/>
          <w:b/>
          <w:sz w:val="20"/>
          <w:szCs w:val="20"/>
          <w:lang w:val="en-CA"/>
        </w:rPr>
        <w:t>_____</w:t>
      </w:r>
    </w:p>
    <w:p w:rsidR="00061899" w:rsidRDefault="00061899" w:rsidP="00061899">
      <w:pPr>
        <w:widowControl w:val="0"/>
        <w:suppressAutoHyphens/>
        <w:autoSpaceDE w:val="0"/>
        <w:autoSpaceDN w:val="0"/>
        <w:adjustRightInd w:val="0"/>
        <w:spacing w:after="120"/>
        <w:ind w:right="-6"/>
        <w:jc w:val="left"/>
        <w:rPr>
          <w:rFonts w:eastAsia="HiraKakuProN-W3" w:cs="Calibri"/>
          <w:b/>
          <w:sz w:val="20"/>
          <w:szCs w:val="20"/>
          <w:lang w:val="en-CA"/>
        </w:rPr>
      </w:pPr>
      <w:r w:rsidRPr="005248DE">
        <w:rPr>
          <w:rFonts w:eastAsia="HiraKakuProN-W3" w:cs="Calibri"/>
          <w:b/>
          <w:sz w:val="20"/>
          <w:szCs w:val="20"/>
          <w:lang w:val="en-CA"/>
        </w:rPr>
        <w:t>Name of the institutional authority in whose territory the experience happens:</w:t>
      </w:r>
      <w:r>
        <w:rPr>
          <w:rFonts w:eastAsia="HiraKakuProN-W3" w:cs="Calibri"/>
          <w:b/>
          <w:sz w:val="20"/>
          <w:szCs w:val="20"/>
          <w:lang w:val="en-CA"/>
        </w:rPr>
        <w:t xml:space="preserve"> </w:t>
      </w:r>
      <w:r w:rsidRPr="005248DE">
        <w:rPr>
          <w:rFonts w:eastAsia="HiraKakuProN-W3" w:cs="Calibri"/>
          <w:b/>
          <w:sz w:val="20"/>
          <w:szCs w:val="20"/>
          <w:lang w:val="en-CA"/>
        </w:rPr>
        <w:t>________________________</w:t>
      </w:r>
      <w:r>
        <w:rPr>
          <w:rFonts w:eastAsia="HiraKakuProN-W3" w:cs="Calibri"/>
          <w:b/>
          <w:sz w:val="20"/>
          <w:szCs w:val="20"/>
          <w:lang w:val="en-CA"/>
        </w:rPr>
        <w:t>_______</w:t>
      </w:r>
    </w:p>
    <w:p w:rsidR="00061899" w:rsidRPr="005248DE" w:rsidRDefault="00061899" w:rsidP="00061899">
      <w:pPr>
        <w:widowControl w:val="0"/>
        <w:suppressAutoHyphens/>
        <w:autoSpaceDE w:val="0"/>
        <w:autoSpaceDN w:val="0"/>
        <w:adjustRightInd w:val="0"/>
        <w:spacing w:after="120"/>
        <w:ind w:right="-6"/>
        <w:jc w:val="left"/>
        <w:rPr>
          <w:rFonts w:eastAsia="HiraKakuProN-W3" w:cs="Calibri"/>
          <w:b/>
          <w:sz w:val="20"/>
          <w:szCs w:val="20"/>
          <w:lang w:val="en-CA"/>
        </w:rPr>
      </w:pPr>
      <w:r w:rsidRPr="00061899">
        <w:rPr>
          <w:rFonts w:eastAsia="HiraKakuProN-W3" w:cs="Calibri"/>
          <w:b/>
          <w:sz w:val="20"/>
          <w:szCs w:val="20"/>
          <w:lang w:val="en-CA"/>
        </w:rPr>
        <w:t>Name of the institution promoting the experience:</w:t>
      </w:r>
      <w:r>
        <w:rPr>
          <w:rFonts w:eastAsia="HiraKakuProN-W3" w:cs="Calibri"/>
          <w:b/>
          <w:sz w:val="20"/>
          <w:szCs w:val="20"/>
          <w:lang w:val="en-CA"/>
        </w:rPr>
        <w:t xml:space="preserve"> </w:t>
      </w:r>
      <w:r w:rsidRPr="005248DE">
        <w:rPr>
          <w:rFonts w:eastAsia="HiraKakuProN-W3" w:cs="Calibri"/>
          <w:b/>
          <w:sz w:val="20"/>
          <w:szCs w:val="20"/>
          <w:lang w:val="en-CA"/>
        </w:rPr>
        <w:t>________________________</w:t>
      </w:r>
      <w:r>
        <w:rPr>
          <w:rFonts w:eastAsia="HiraKakuProN-W3" w:cs="Calibri"/>
          <w:b/>
          <w:sz w:val="20"/>
          <w:szCs w:val="20"/>
          <w:lang w:val="en-CA"/>
        </w:rPr>
        <w:t>_____</w:t>
      </w:r>
      <w:r w:rsidRPr="005248DE">
        <w:rPr>
          <w:rFonts w:eastAsia="HiraKakuProN-W3" w:cs="Calibri"/>
          <w:b/>
          <w:sz w:val="20"/>
          <w:szCs w:val="20"/>
          <w:lang w:val="en-CA"/>
        </w:rPr>
        <w:t>________________________</w:t>
      </w:r>
      <w:r>
        <w:rPr>
          <w:rFonts w:eastAsia="HiraKakuProN-W3" w:cs="Calibri"/>
          <w:b/>
          <w:sz w:val="20"/>
          <w:szCs w:val="20"/>
          <w:lang w:val="en-CA"/>
        </w:rPr>
        <w:t>__</w:t>
      </w:r>
    </w:p>
    <w:p w:rsidR="00061899" w:rsidRPr="005248DE" w:rsidRDefault="00061899" w:rsidP="00061899">
      <w:pPr>
        <w:widowControl w:val="0"/>
        <w:suppressAutoHyphens/>
        <w:autoSpaceDE w:val="0"/>
        <w:autoSpaceDN w:val="0"/>
        <w:adjustRightInd w:val="0"/>
        <w:spacing w:after="120"/>
        <w:ind w:right="-6"/>
        <w:jc w:val="left"/>
        <w:rPr>
          <w:sz w:val="20"/>
          <w:szCs w:val="20"/>
          <w:lang w:val="en-CA"/>
        </w:rPr>
      </w:pPr>
      <w:r w:rsidRPr="005248DE">
        <w:rPr>
          <w:b/>
          <w:sz w:val="20"/>
          <w:szCs w:val="20"/>
          <w:lang w:val="en-CA"/>
        </w:rPr>
        <w:t>Institutional level of policy</w:t>
      </w:r>
      <w:r w:rsidRPr="00AC2C80">
        <w:rPr>
          <w:b/>
          <w:sz w:val="20"/>
          <w:szCs w:val="20"/>
          <w:lang w:val="en-CA"/>
        </w:rPr>
        <w:t xml:space="preserve">: </w:t>
      </w:r>
      <w:r w:rsidRPr="005248DE">
        <w:rPr>
          <w:sz w:val="20"/>
          <w:szCs w:val="20"/>
          <w:lang w:val="en-CA"/>
        </w:rPr>
        <w:t>________________________________________________________</w:t>
      </w:r>
      <w:r>
        <w:rPr>
          <w:sz w:val="20"/>
          <w:szCs w:val="20"/>
          <w:lang w:val="en-CA"/>
        </w:rPr>
        <w:t>________________</w:t>
      </w:r>
    </w:p>
    <w:p w:rsidR="00061899" w:rsidRPr="005248DE" w:rsidRDefault="00061899" w:rsidP="00061899">
      <w:pPr>
        <w:widowControl w:val="0"/>
        <w:suppressAutoHyphens/>
        <w:autoSpaceDE w:val="0"/>
        <w:autoSpaceDN w:val="0"/>
        <w:adjustRightInd w:val="0"/>
        <w:spacing w:after="120"/>
        <w:ind w:right="-6"/>
        <w:jc w:val="left"/>
        <w:rPr>
          <w:rFonts w:eastAsia="HiraKakuProN-W3" w:cs="Calibri"/>
          <w:b/>
          <w:sz w:val="20"/>
          <w:szCs w:val="20"/>
          <w:lang w:val="en-CA"/>
        </w:rPr>
      </w:pPr>
      <w:r w:rsidRPr="005248DE">
        <w:rPr>
          <w:rFonts w:eastAsia="HiraKakuProN-W3" w:cs="Calibri"/>
          <w:b/>
          <w:sz w:val="20"/>
          <w:szCs w:val="20"/>
          <w:lang w:val="en-CA"/>
        </w:rPr>
        <w:t xml:space="preserve">Region and Country where the practice </w:t>
      </w:r>
      <w:r>
        <w:rPr>
          <w:rFonts w:eastAsia="HiraKakuProN-W3" w:cs="Calibri"/>
          <w:b/>
          <w:sz w:val="20"/>
          <w:szCs w:val="20"/>
          <w:lang w:val="en-CA"/>
        </w:rPr>
        <w:t>occurred/is occurring</w:t>
      </w:r>
      <w:r w:rsidRPr="005248DE">
        <w:rPr>
          <w:rFonts w:eastAsia="HiraKakuProN-W3" w:cs="Calibri"/>
          <w:b/>
          <w:sz w:val="20"/>
          <w:szCs w:val="20"/>
          <w:lang w:val="en-CA"/>
        </w:rPr>
        <w:t>:</w:t>
      </w:r>
      <w:r>
        <w:rPr>
          <w:rFonts w:eastAsia="HiraKakuProN-W3" w:cs="Calibri"/>
          <w:b/>
          <w:sz w:val="20"/>
          <w:szCs w:val="20"/>
          <w:lang w:val="en-CA"/>
        </w:rPr>
        <w:t xml:space="preserve"> </w:t>
      </w:r>
      <w:r w:rsidRPr="005248DE">
        <w:rPr>
          <w:rFonts w:eastAsia="HiraKakuProN-W3" w:cs="Calibri"/>
          <w:b/>
          <w:sz w:val="20"/>
          <w:szCs w:val="20"/>
          <w:lang w:val="en-CA"/>
        </w:rPr>
        <w:t>___________________________________________</w:t>
      </w:r>
    </w:p>
    <w:p w:rsidR="00061899" w:rsidRPr="005248DE" w:rsidRDefault="00061899" w:rsidP="00061899">
      <w:pPr>
        <w:widowControl w:val="0"/>
        <w:suppressAutoHyphens/>
        <w:autoSpaceDE w:val="0"/>
        <w:autoSpaceDN w:val="0"/>
        <w:adjustRightInd w:val="0"/>
        <w:spacing w:after="120"/>
        <w:ind w:right="-6"/>
        <w:jc w:val="left"/>
        <w:rPr>
          <w:rFonts w:eastAsia="HiraKakuProN-W3" w:cs="Calibri"/>
          <w:b/>
          <w:sz w:val="20"/>
          <w:szCs w:val="20"/>
          <w:lang w:val="en-CA"/>
        </w:rPr>
      </w:pPr>
      <w:r w:rsidRPr="005248DE">
        <w:rPr>
          <w:rFonts w:eastAsia="HiraKakuProN-W3" w:cs="Calibri"/>
          <w:b/>
          <w:sz w:val="20"/>
          <w:szCs w:val="20"/>
          <w:lang w:val="en-CA"/>
        </w:rPr>
        <w:t>Start date (at least the year):_________________________</w:t>
      </w:r>
    </w:p>
    <w:p w:rsidR="00061899" w:rsidRPr="005248DE" w:rsidRDefault="00061899" w:rsidP="00061899">
      <w:pPr>
        <w:widowControl w:val="0"/>
        <w:suppressAutoHyphens/>
        <w:autoSpaceDE w:val="0"/>
        <w:autoSpaceDN w:val="0"/>
        <w:adjustRightInd w:val="0"/>
        <w:spacing w:after="120"/>
        <w:ind w:right="-6"/>
        <w:jc w:val="left"/>
        <w:rPr>
          <w:rFonts w:eastAsia="HiraKakuProN-W3" w:cs="Calibri"/>
          <w:b/>
          <w:sz w:val="20"/>
          <w:szCs w:val="20"/>
          <w:lang w:val="en-CA"/>
        </w:rPr>
      </w:pPr>
      <w:r w:rsidRPr="005248DE">
        <w:rPr>
          <w:rFonts w:eastAsia="HiraKakuProN-W3" w:cs="Calibri"/>
          <w:b/>
          <w:sz w:val="20"/>
          <w:szCs w:val="20"/>
          <w:lang w:val="en-CA"/>
        </w:rPr>
        <w:t>Completion date: _________________________</w:t>
      </w:r>
    </w:p>
    <w:p w:rsidR="00061899" w:rsidRPr="005248DE" w:rsidRDefault="00061899" w:rsidP="00061899">
      <w:pPr>
        <w:widowControl w:val="0"/>
        <w:suppressAutoHyphens/>
        <w:autoSpaceDE w:val="0"/>
        <w:autoSpaceDN w:val="0"/>
        <w:adjustRightInd w:val="0"/>
        <w:spacing w:after="120"/>
        <w:ind w:right="-6"/>
        <w:jc w:val="left"/>
        <w:rPr>
          <w:rFonts w:eastAsia="HiraKakuProN-W3" w:cs="TimesNewRomanPSMT"/>
          <w:sz w:val="20"/>
          <w:szCs w:val="20"/>
          <w:lang w:val="en-CA"/>
        </w:rPr>
      </w:pPr>
      <w:r w:rsidRPr="005248DE">
        <w:rPr>
          <w:rFonts w:eastAsia="HiraKakuProN-W3" w:cs="Calibri"/>
          <w:b/>
          <w:sz w:val="20"/>
          <w:szCs w:val="20"/>
          <w:lang w:val="en-CA"/>
        </w:rPr>
        <w:t>Is the exp</w:t>
      </w:r>
      <w:r>
        <w:rPr>
          <w:rFonts w:eastAsia="HiraKakuProN-W3" w:cs="Calibri"/>
          <w:b/>
          <w:sz w:val="20"/>
          <w:szCs w:val="20"/>
          <w:lang w:val="en-CA"/>
        </w:rPr>
        <w:t xml:space="preserve">erience still ongoing in 2013? </w:t>
      </w:r>
      <w:r w:rsidRPr="005248DE">
        <w:rPr>
          <w:rFonts w:eastAsia="HiraKakuProN-W3" w:cs="Calibri"/>
          <w:b/>
          <w:sz w:val="20"/>
          <w:szCs w:val="20"/>
          <w:lang w:val="en-CA"/>
        </w:rPr>
        <w:t xml:space="preserve">          </w:t>
      </w:r>
      <w:proofErr w:type="gramStart"/>
      <w:r w:rsidRPr="005248DE">
        <w:rPr>
          <w:rFonts w:eastAsia="HiraKakuProN-W3" w:cs="Calibri"/>
          <w:sz w:val="20"/>
          <w:szCs w:val="20"/>
          <w:lang w:val="en-CA"/>
        </w:rPr>
        <w:t>□  YES</w:t>
      </w:r>
      <w:proofErr w:type="gramEnd"/>
      <w:r w:rsidRPr="005248DE">
        <w:rPr>
          <w:rFonts w:eastAsia="HiraKakuProN-W3" w:cs="Calibri"/>
          <w:sz w:val="20"/>
          <w:szCs w:val="20"/>
          <w:lang w:val="en-CA"/>
        </w:rPr>
        <w:t xml:space="preserve">                 □ NO     </w:t>
      </w:r>
    </w:p>
    <w:p w:rsidR="00061899" w:rsidRDefault="00061899" w:rsidP="00061899">
      <w:pPr>
        <w:widowControl w:val="0"/>
        <w:suppressAutoHyphens/>
        <w:autoSpaceDE w:val="0"/>
        <w:autoSpaceDN w:val="0"/>
        <w:adjustRightInd w:val="0"/>
        <w:spacing w:after="120"/>
        <w:ind w:right="-6"/>
        <w:rPr>
          <w:rFonts w:cs="TimesNewRomanPSMT"/>
          <w:b/>
          <w:sz w:val="20"/>
          <w:szCs w:val="20"/>
          <w:lang w:val="en-CA"/>
        </w:rPr>
      </w:pPr>
    </w:p>
    <w:p w:rsidR="00061899" w:rsidRDefault="00061899" w:rsidP="00061899">
      <w:pPr>
        <w:widowControl w:val="0"/>
        <w:suppressAutoHyphens/>
        <w:autoSpaceDE w:val="0"/>
        <w:autoSpaceDN w:val="0"/>
        <w:adjustRightInd w:val="0"/>
        <w:spacing w:after="120"/>
        <w:ind w:right="-6"/>
        <w:rPr>
          <w:rFonts w:cs="TimesNewRomanPSMT"/>
          <w:b/>
          <w:sz w:val="20"/>
          <w:szCs w:val="20"/>
          <w:lang w:val="en-CA"/>
        </w:rPr>
      </w:pPr>
      <w:r w:rsidRPr="005248DE">
        <w:rPr>
          <w:rFonts w:cs="TimesNewRomanPSMT"/>
          <w:b/>
          <w:sz w:val="20"/>
          <w:szCs w:val="20"/>
          <w:lang w:val="en-CA"/>
        </w:rPr>
        <w:t xml:space="preserve">SOCIAL/INSTITUTIONAL CONTEXT: </w:t>
      </w:r>
    </w:p>
    <w:p w:rsidR="00061899" w:rsidRPr="005248DE" w:rsidRDefault="00061899" w:rsidP="00061899">
      <w:pPr>
        <w:widowControl w:val="0"/>
        <w:suppressAutoHyphens/>
        <w:autoSpaceDE w:val="0"/>
        <w:autoSpaceDN w:val="0"/>
        <w:adjustRightInd w:val="0"/>
        <w:spacing w:after="120"/>
        <w:ind w:left="426" w:right="-6"/>
        <w:rPr>
          <w:rFonts w:cs="TimesNewRomanPSMT"/>
          <w:b/>
          <w:sz w:val="20"/>
          <w:szCs w:val="20"/>
          <w:lang w:val="en-CA"/>
        </w:rPr>
      </w:pPr>
      <w:r>
        <w:rPr>
          <w:rFonts w:eastAsia="HiraKakuProN-W3" w:cs="Calibri"/>
          <w:i/>
          <w:sz w:val="20"/>
          <w:szCs w:val="20"/>
          <w:lang w:val="en-CA"/>
        </w:rPr>
        <w:t>Please describe</w:t>
      </w:r>
      <w:r w:rsidRPr="005248DE">
        <w:rPr>
          <w:rFonts w:eastAsia="HiraKakuProN-W3" w:cs="Calibri"/>
          <w:i/>
          <w:sz w:val="20"/>
          <w:szCs w:val="20"/>
          <w:lang w:val="en-CA"/>
        </w:rPr>
        <w:t xml:space="preserve"> briefly, integrating some contextual data as relevant to the case. Of particular interest: data/evidence related to the sector of activity</w:t>
      </w:r>
      <w:r>
        <w:rPr>
          <w:rFonts w:eastAsia="HiraKakuProN-W3" w:cs="Calibri"/>
          <w:i/>
          <w:sz w:val="20"/>
          <w:szCs w:val="20"/>
          <w:lang w:val="en-CA"/>
        </w:rPr>
        <w:t>, the</w:t>
      </w:r>
      <w:r w:rsidRPr="005248DE">
        <w:rPr>
          <w:rFonts w:eastAsia="HiraKakuProN-W3" w:cs="Calibri"/>
          <w:i/>
          <w:sz w:val="20"/>
          <w:szCs w:val="20"/>
          <w:lang w:val="en-CA"/>
        </w:rPr>
        <w:t xml:space="preserve"> target group most important in the case</w:t>
      </w:r>
      <w:r>
        <w:rPr>
          <w:rFonts w:eastAsia="HiraKakuProN-W3" w:cs="Calibri"/>
          <w:i/>
          <w:sz w:val="20"/>
          <w:szCs w:val="20"/>
          <w:lang w:val="en-CA"/>
        </w:rPr>
        <w:t>,</w:t>
      </w:r>
      <w:r w:rsidRPr="005248DE">
        <w:rPr>
          <w:rFonts w:eastAsia="HiraKakuProN-W3" w:cs="Calibri"/>
          <w:i/>
          <w:sz w:val="20"/>
          <w:szCs w:val="20"/>
          <w:lang w:val="en-CA"/>
        </w:rPr>
        <w:t xml:space="preserve"> and to demonstrate</w:t>
      </w:r>
      <w:r>
        <w:rPr>
          <w:rFonts w:eastAsia="HiraKakuProN-W3" w:cs="Calibri"/>
          <w:i/>
          <w:sz w:val="20"/>
          <w:szCs w:val="20"/>
          <w:lang w:val="en-CA"/>
        </w:rPr>
        <w:t xml:space="preserve"> that</w:t>
      </w:r>
      <w:r w:rsidRPr="005248DE">
        <w:rPr>
          <w:rFonts w:eastAsia="HiraKakuProN-W3" w:cs="Calibri"/>
          <w:i/>
          <w:sz w:val="20"/>
          <w:szCs w:val="20"/>
          <w:lang w:val="en-CA"/>
        </w:rPr>
        <w:t xml:space="preserve"> it is an excluded target group. </w:t>
      </w:r>
    </w:p>
    <w:p w:rsidR="00061899" w:rsidRPr="001B09CC" w:rsidRDefault="00061899" w:rsidP="00061899">
      <w:pPr>
        <w:widowControl w:val="0"/>
        <w:suppressAutoHyphens/>
        <w:autoSpaceDE w:val="0"/>
        <w:autoSpaceDN w:val="0"/>
        <w:adjustRightInd w:val="0"/>
        <w:spacing w:before="240" w:after="120"/>
        <w:ind w:right="-6"/>
        <w:rPr>
          <w:rFonts w:eastAsia="HiraKakuProN-W3" w:cs="Calibri"/>
          <w:b/>
          <w:sz w:val="20"/>
          <w:szCs w:val="20"/>
          <w:lang w:val="en-CA"/>
        </w:rPr>
      </w:pPr>
      <w:r w:rsidRPr="005248DE">
        <w:rPr>
          <w:rFonts w:eastAsia="HiraKakuProN-W3" w:cs="Calibri"/>
          <w:b/>
          <w:sz w:val="20"/>
          <w:szCs w:val="20"/>
          <w:lang w:val="en-CA"/>
        </w:rPr>
        <w:t>BRIEF D</w:t>
      </w:r>
      <w:r>
        <w:rPr>
          <w:rFonts w:eastAsia="HiraKakuProN-W3" w:cs="Calibri"/>
          <w:b/>
          <w:sz w:val="20"/>
          <w:szCs w:val="20"/>
          <w:lang w:val="en-CA"/>
        </w:rPr>
        <w:t>E</w:t>
      </w:r>
      <w:r w:rsidRPr="005248DE">
        <w:rPr>
          <w:rFonts w:eastAsia="HiraKakuProN-W3" w:cs="Calibri"/>
          <w:b/>
          <w:sz w:val="20"/>
          <w:szCs w:val="20"/>
          <w:lang w:val="en-CA"/>
        </w:rPr>
        <w:t>SCRIPTION OF THE POLICY</w:t>
      </w:r>
      <w:r w:rsidRPr="001B09CC">
        <w:rPr>
          <w:rFonts w:eastAsia="HiraKakuProN-W3" w:cs="Calibri"/>
          <w:b/>
          <w:sz w:val="20"/>
          <w:szCs w:val="20"/>
          <w:lang w:val="en-CA"/>
        </w:rPr>
        <w:t xml:space="preserve">: </w:t>
      </w:r>
      <w:r w:rsidRPr="00061899">
        <w:rPr>
          <w:rFonts w:eastAsia="HiraKakuProN-W3" w:cs="Calibri"/>
          <w:b/>
          <w:sz w:val="20"/>
          <w:szCs w:val="20"/>
          <w:lang w:val="en-CA"/>
        </w:rPr>
        <w:t>(about 1000 words overall)</w:t>
      </w:r>
    </w:p>
    <w:p w:rsidR="00061899" w:rsidRPr="005248DE" w:rsidRDefault="00061899" w:rsidP="00061899">
      <w:pPr>
        <w:keepNext/>
        <w:widowControl w:val="0"/>
        <w:numPr>
          <w:ilvl w:val="0"/>
          <w:numId w:val="3"/>
        </w:numPr>
        <w:suppressAutoHyphens/>
        <w:autoSpaceDE w:val="0"/>
        <w:autoSpaceDN w:val="0"/>
        <w:adjustRightInd w:val="0"/>
        <w:spacing w:after="120"/>
        <w:ind w:left="360" w:right="-6"/>
        <w:rPr>
          <w:rFonts w:eastAsia="HiraKakuProN-W3" w:cs="TimesNewRomanPSMT"/>
          <w:b/>
          <w:sz w:val="20"/>
          <w:szCs w:val="20"/>
          <w:lang w:val="en-CA"/>
        </w:rPr>
      </w:pPr>
      <w:r w:rsidRPr="005248DE">
        <w:rPr>
          <w:rFonts w:eastAsia="HiraKakuProN-W3" w:cs="Calibri"/>
          <w:b/>
          <w:sz w:val="20"/>
          <w:szCs w:val="20"/>
          <w:lang w:val="en-CA"/>
        </w:rPr>
        <w:t>Policy or project field of action:</w:t>
      </w:r>
    </w:p>
    <w:p w:rsidR="00061899" w:rsidRPr="005248DE" w:rsidRDefault="00061899" w:rsidP="00061899">
      <w:pPr>
        <w:widowControl w:val="0"/>
        <w:suppressAutoHyphens/>
        <w:autoSpaceDE w:val="0"/>
        <w:autoSpaceDN w:val="0"/>
        <w:adjustRightInd w:val="0"/>
        <w:spacing w:after="120"/>
        <w:ind w:left="360" w:right="-6"/>
        <w:rPr>
          <w:rFonts w:eastAsia="HiraKakuProN-W3" w:cs="TimesNewRomanPSMT"/>
          <w:i/>
          <w:sz w:val="20"/>
          <w:szCs w:val="20"/>
          <w:lang w:val="en-CA"/>
        </w:rPr>
      </w:pPr>
      <w:r w:rsidRPr="005248DE">
        <w:rPr>
          <w:rFonts w:eastAsia="HiraKakuProN-W3" w:cs="Calibri"/>
          <w:i/>
          <w:sz w:val="20"/>
          <w:szCs w:val="20"/>
          <w:lang w:val="en-CA"/>
        </w:rPr>
        <w:t xml:space="preserve">In which thematic area of local authority activity did the monitoring structure intervene? Was it </w:t>
      </w:r>
      <w:r w:rsidRPr="005248DE">
        <w:rPr>
          <w:rFonts w:eastAsia="HiraKakuProN-W3" w:cs="Calibri"/>
          <w:i/>
          <w:sz w:val="20"/>
          <w:szCs w:val="20"/>
          <w:lang w:val="en-CA"/>
        </w:rPr>
        <w:lastRenderedPageBreak/>
        <w:t xml:space="preserve">mono- or </w:t>
      </w:r>
      <w:proofErr w:type="spellStart"/>
      <w:r w:rsidRPr="005248DE">
        <w:rPr>
          <w:rFonts w:eastAsia="HiraKakuProN-W3" w:cs="Calibri"/>
          <w:i/>
          <w:sz w:val="20"/>
          <w:szCs w:val="20"/>
          <w:lang w:val="en-CA"/>
        </w:rPr>
        <w:t>pluridisciplinary</w:t>
      </w:r>
      <w:proofErr w:type="spellEnd"/>
      <w:r w:rsidRPr="005248DE">
        <w:rPr>
          <w:rFonts w:eastAsia="HiraKakuProN-W3" w:cs="Calibri"/>
          <w:i/>
          <w:sz w:val="20"/>
          <w:szCs w:val="20"/>
          <w:lang w:val="en-CA"/>
        </w:rPr>
        <w:t>?</w:t>
      </w:r>
    </w:p>
    <w:p w:rsidR="00061899" w:rsidRPr="005248DE" w:rsidRDefault="00061899" w:rsidP="00061899">
      <w:pPr>
        <w:widowControl w:val="0"/>
        <w:numPr>
          <w:ilvl w:val="0"/>
          <w:numId w:val="3"/>
        </w:numPr>
        <w:suppressAutoHyphens/>
        <w:autoSpaceDE w:val="0"/>
        <w:autoSpaceDN w:val="0"/>
        <w:adjustRightInd w:val="0"/>
        <w:spacing w:after="120"/>
        <w:ind w:left="360" w:right="-6"/>
        <w:rPr>
          <w:rFonts w:eastAsia="HiraKakuProN-W3" w:cs="Calibri"/>
          <w:b/>
          <w:sz w:val="20"/>
          <w:szCs w:val="20"/>
          <w:lang w:val="en-CA"/>
        </w:rPr>
      </w:pPr>
      <w:r w:rsidRPr="005248DE">
        <w:rPr>
          <w:rFonts w:eastAsia="HiraKakuProN-W3" w:cs="Calibri"/>
          <w:b/>
          <w:sz w:val="20"/>
          <w:szCs w:val="20"/>
          <w:lang w:val="en-CA"/>
        </w:rPr>
        <w:t>Background / Origins</w:t>
      </w:r>
    </w:p>
    <w:p w:rsidR="00061899" w:rsidRPr="004205F4" w:rsidRDefault="00061899" w:rsidP="00061899">
      <w:pPr>
        <w:widowControl w:val="0"/>
        <w:suppressAutoHyphens/>
        <w:autoSpaceDE w:val="0"/>
        <w:autoSpaceDN w:val="0"/>
        <w:adjustRightInd w:val="0"/>
        <w:spacing w:after="120"/>
        <w:ind w:left="348" w:right="-6"/>
        <w:rPr>
          <w:rFonts w:eastAsia="HiraKakuProN-W3" w:cs="Calibri"/>
          <w:i/>
          <w:sz w:val="20"/>
          <w:szCs w:val="20"/>
          <w:lang w:val="en-CA"/>
        </w:rPr>
      </w:pPr>
      <w:r w:rsidRPr="005248DE">
        <w:rPr>
          <w:rFonts w:eastAsia="HiraKakuProN-W3" w:cs="Calibri"/>
          <w:i/>
          <w:sz w:val="20"/>
          <w:szCs w:val="20"/>
          <w:lang w:val="en-CA"/>
        </w:rPr>
        <w:t xml:space="preserve">Where did the practice come from? Who </w:t>
      </w:r>
      <w:r w:rsidRPr="004205F4">
        <w:rPr>
          <w:rFonts w:eastAsia="HiraKakuProN-W3" w:cs="Calibri"/>
          <w:i/>
          <w:sz w:val="20"/>
          <w:szCs w:val="20"/>
          <w:lang w:val="en-CA"/>
        </w:rPr>
        <w:t xml:space="preserve">had the idea and who promoted it? What issue was the practice meant to address? Did the policy originate from a pilot project? How did it manage to spread and scale-up? </w:t>
      </w:r>
    </w:p>
    <w:p w:rsidR="00061899" w:rsidRPr="004205F4" w:rsidRDefault="00061899" w:rsidP="00061899">
      <w:pPr>
        <w:keepNext/>
        <w:widowControl w:val="0"/>
        <w:numPr>
          <w:ilvl w:val="0"/>
          <w:numId w:val="3"/>
        </w:numPr>
        <w:suppressAutoHyphens/>
        <w:autoSpaceDE w:val="0"/>
        <w:autoSpaceDN w:val="0"/>
        <w:adjustRightInd w:val="0"/>
        <w:spacing w:after="120"/>
        <w:ind w:left="360" w:right="-6"/>
        <w:rPr>
          <w:rFonts w:eastAsia="HiraKakuProN-W3" w:cs="TimesNewRomanPSMT"/>
          <w:b/>
          <w:sz w:val="20"/>
          <w:szCs w:val="20"/>
          <w:lang w:val="en-CA"/>
        </w:rPr>
      </w:pPr>
      <w:r w:rsidRPr="004205F4">
        <w:rPr>
          <w:rFonts w:eastAsia="HiraKakuProN-W3" w:cs="Calibri"/>
          <w:b/>
          <w:sz w:val="20"/>
          <w:szCs w:val="20"/>
          <w:lang w:val="en-CA"/>
        </w:rPr>
        <w:t>Policy or project objectives and target:</w:t>
      </w:r>
    </w:p>
    <w:p w:rsidR="00061899" w:rsidRPr="004205F4" w:rsidRDefault="00061899" w:rsidP="00061899">
      <w:pPr>
        <w:widowControl w:val="0"/>
        <w:suppressAutoHyphens/>
        <w:autoSpaceDE w:val="0"/>
        <w:autoSpaceDN w:val="0"/>
        <w:adjustRightInd w:val="0"/>
        <w:spacing w:after="120"/>
        <w:ind w:left="348" w:right="-6"/>
        <w:rPr>
          <w:rFonts w:eastAsia="HiraKakuProN-W3" w:cs="TimesNewRomanPSMT"/>
          <w:i/>
          <w:sz w:val="20"/>
          <w:szCs w:val="20"/>
          <w:lang w:val="en-CA"/>
        </w:rPr>
      </w:pPr>
      <w:r w:rsidRPr="004205F4">
        <w:rPr>
          <w:rFonts w:eastAsia="HiraKakuProN-W3" w:cs="Calibri"/>
          <w:i/>
          <w:sz w:val="20"/>
          <w:szCs w:val="20"/>
          <w:lang w:val="en-CA"/>
        </w:rPr>
        <w:t xml:space="preserve">What were the main objectives of the policy? What did it aim to achieve? Did the policy’s objectives change or grow in number during its implementation? To </w:t>
      </w:r>
      <w:proofErr w:type="gramStart"/>
      <w:r w:rsidRPr="004205F4">
        <w:rPr>
          <w:rFonts w:eastAsia="HiraKakuProN-W3" w:cs="Calibri"/>
          <w:i/>
          <w:sz w:val="20"/>
          <w:szCs w:val="20"/>
          <w:lang w:val="en-CA"/>
        </w:rPr>
        <w:t>whom</w:t>
      </w:r>
      <w:proofErr w:type="gramEnd"/>
      <w:r w:rsidRPr="004205F4">
        <w:rPr>
          <w:rFonts w:eastAsia="HiraKakuProN-W3" w:cs="Calibri"/>
          <w:i/>
          <w:sz w:val="20"/>
          <w:szCs w:val="20"/>
          <w:lang w:val="en-CA"/>
        </w:rPr>
        <w:t xml:space="preserve"> was the policy aimed? Who was involved? How did they benefit? Were additional groups reached by the policy over time? </w:t>
      </w:r>
    </w:p>
    <w:p w:rsidR="00061899" w:rsidRPr="004205F4" w:rsidRDefault="00061899" w:rsidP="00061899">
      <w:pPr>
        <w:widowControl w:val="0"/>
        <w:numPr>
          <w:ilvl w:val="0"/>
          <w:numId w:val="3"/>
        </w:numPr>
        <w:suppressAutoHyphens/>
        <w:autoSpaceDE w:val="0"/>
        <w:autoSpaceDN w:val="0"/>
        <w:adjustRightInd w:val="0"/>
        <w:spacing w:after="120"/>
        <w:ind w:left="360" w:right="-6"/>
        <w:rPr>
          <w:rFonts w:eastAsia="HiraKakuProN-W3" w:cs="TimesNewRomanPSMT"/>
          <w:b/>
          <w:bCs/>
          <w:sz w:val="20"/>
          <w:szCs w:val="20"/>
          <w:lang w:val="en-CA"/>
        </w:rPr>
      </w:pPr>
      <w:r w:rsidRPr="004205F4">
        <w:rPr>
          <w:rFonts w:eastAsia="HiraKakuProN-W3" w:cs="Calibri"/>
          <w:b/>
          <w:sz w:val="20"/>
          <w:szCs w:val="20"/>
          <w:lang w:val="en-CA"/>
        </w:rPr>
        <w:t>The monitoring activity:</w:t>
      </w:r>
    </w:p>
    <w:p w:rsidR="00061899" w:rsidRPr="004205F4" w:rsidRDefault="00061899" w:rsidP="00061899">
      <w:pPr>
        <w:widowControl w:val="0"/>
        <w:suppressAutoHyphens/>
        <w:autoSpaceDE w:val="0"/>
        <w:autoSpaceDN w:val="0"/>
        <w:adjustRightInd w:val="0"/>
        <w:spacing w:after="120"/>
        <w:ind w:left="360" w:right="-6"/>
        <w:rPr>
          <w:rFonts w:eastAsia="HiraKakuProN-W3" w:cs="Calibri"/>
          <w:i/>
          <w:sz w:val="20"/>
          <w:szCs w:val="20"/>
          <w:lang w:val="en-CA"/>
        </w:rPr>
      </w:pPr>
      <w:r w:rsidRPr="004205F4">
        <w:rPr>
          <w:rFonts w:eastAsia="HiraKakuProN-W3" w:cs="Calibri"/>
          <w:i/>
          <w:sz w:val="20"/>
          <w:szCs w:val="20"/>
          <w:lang w:val="en-CA"/>
        </w:rPr>
        <w:t xml:space="preserve">In which phase did participatory monitoring intervene? Who were the actors entitled to participate? How were/are they selected? What kind of monitoring structure was/is in place? Did its shape change </w:t>
      </w:r>
      <w:proofErr w:type="spellStart"/>
      <w:r w:rsidRPr="004205F4">
        <w:rPr>
          <w:rFonts w:eastAsia="HiraKakuProN-W3" w:cs="Calibri"/>
          <w:i/>
          <w:sz w:val="20"/>
          <w:szCs w:val="20"/>
          <w:lang w:val="en-CA"/>
        </w:rPr>
        <w:t>along</w:t>
      </w:r>
      <w:proofErr w:type="spellEnd"/>
      <w:r w:rsidRPr="004205F4">
        <w:rPr>
          <w:rFonts w:eastAsia="HiraKakuProN-W3" w:cs="Calibri"/>
          <w:i/>
          <w:sz w:val="20"/>
          <w:szCs w:val="20"/>
          <w:lang w:val="en-CA"/>
        </w:rPr>
        <w:t xml:space="preserve"> time? Did/does the monitoring include a pre-assessment, an “a </w:t>
      </w:r>
      <w:proofErr w:type="spellStart"/>
      <w:r w:rsidRPr="004205F4">
        <w:rPr>
          <w:rFonts w:eastAsia="HiraKakuProN-W3" w:cs="Calibri"/>
          <w:i/>
          <w:sz w:val="20"/>
          <w:szCs w:val="20"/>
          <w:lang w:val="en-CA"/>
        </w:rPr>
        <w:t>posteriori</w:t>
      </w:r>
      <w:proofErr w:type="spellEnd"/>
      <w:r w:rsidRPr="004205F4">
        <w:rPr>
          <w:rFonts w:eastAsia="HiraKakuProN-W3" w:cs="Calibri"/>
          <w:i/>
          <w:sz w:val="20"/>
          <w:szCs w:val="20"/>
          <w:lang w:val="en-CA"/>
        </w:rPr>
        <w:t xml:space="preserve">” evaluation, or policy recommendations? Is the monitoring a permanent activity or is confined to a pre-defined phase? </w:t>
      </w:r>
    </w:p>
    <w:p w:rsidR="00061899" w:rsidRPr="004205F4" w:rsidRDefault="00061899" w:rsidP="00061899">
      <w:pPr>
        <w:widowControl w:val="0"/>
        <w:numPr>
          <w:ilvl w:val="0"/>
          <w:numId w:val="3"/>
        </w:numPr>
        <w:suppressAutoHyphens/>
        <w:autoSpaceDE w:val="0"/>
        <w:autoSpaceDN w:val="0"/>
        <w:adjustRightInd w:val="0"/>
        <w:spacing w:after="120"/>
        <w:ind w:left="360" w:right="-6"/>
        <w:rPr>
          <w:rFonts w:eastAsia="HiraKakuProN-W3" w:cs="Calibri"/>
          <w:i/>
          <w:sz w:val="20"/>
          <w:szCs w:val="20"/>
          <w:lang w:val="en-CA"/>
        </w:rPr>
      </w:pPr>
      <w:r w:rsidRPr="004205F4">
        <w:rPr>
          <w:rFonts w:eastAsia="HiraKakuProN-W3" w:cs="Calibri"/>
          <w:b/>
          <w:sz w:val="20"/>
          <w:szCs w:val="20"/>
          <w:lang w:val="en-CA"/>
        </w:rPr>
        <w:t>Objectives of the monitoring process:</w:t>
      </w:r>
    </w:p>
    <w:p w:rsidR="00061899" w:rsidRPr="005248DE" w:rsidRDefault="00061899" w:rsidP="00061899">
      <w:pPr>
        <w:widowControl w:val="0"/>
        <w:suppressAutoHyphens/>
        <w:autoSpaceDE w:val="0"/>
        <w:autoSpaceDN w:val="0"/>
        <w:adjustRightInd w:val="0"/>
        <w:spacing w:after="120"/>
        <w:ind w:left="348" w:right="-6"/>
        <w:rPr>
          <w:rFonts w:eastAsia="HiraKakuProN-W3" w:cs="TimesNewRomanPSMT"/>
          <w:i/>
          <w:sz w:val="20"/>
          <w:szCs w:val="20"/>
          <w:lang w:val="en-CA"/>
        </w:rPr>
      </w:pPr>
      <w:r w:rsidRPr="004205F4">
        <w:rPr>
          <w:rFonts w:eastAsia="HiraKakuProN-W3" w:cs="Calibri"/>
          <w:i/>
          <w:sz w:val="20"/>
          <w:szCs w:val="20"/>
          <w:lang w:val="en-CA"/>
        </w:rPr>
        <w:t>What were the main objectives of the monitoring process? What did</w:t>
      </w:r>
      <w:r w:rsidRPr="005248DE">
        <w:rPr>
          <w:rFonts w:eastAsia="HiraKakuProN-W3" w:cs="Calibri"/>
          <w:i/>
          <w:sz w:val="20"/>
          <w:szCs w:val="20"/>
          <w:lang w:val="en-CA"/>
        </w:rPr>
        <w:t xml:space="preserve"> it aim to achieve? Did the policy’s objectives change or grow in number during its implementation?</w:t>
      </w:r>
    </w:p>
    <w:p w:rsidR="00061899" w:rsidRPr="005248DE" w:rsidRDefault="00061899" w:rsidP="00061899">
      <w:pPr>
        <w:widowControl w:val="0"/>
        <w:numPr>
          <w:ilvl w:val="0"/>
          <w:numId w:val="3"/>
        </w:numPr>
        <w:suppressAutoHyphens/>
        <w:autoSpaceDE w:val="0"/>
        <w:autoSpaceDN w:val="0"/>
        <w:adjustRightInd w:val="0"/>
        <w:spacing w:after="120"/>
        <w:ind w:left="360" w:right="-6"/>
        <w:rPr>
          <w:rFonts w:eastAsia="HiraKakuProN-W3" w:cs="Calibri"/>
          <w:b/>
          <w:sz w:val="20"/>
          <w:szCs w:val="20"/>
          <w:lang w:val="en-CA"/>
        </w:rPr>
      </w:pPr>
      <w:r w:rsidRPr="005248DE">
        <w:rPr>
          <w:rFonts w:eastAsia="HiraKakuProN-W3" w:cs="Calibri"/>
          <w:b/>
          <w:sz w:val="20"/>
          <w:szCs w:val="20"/>
          <w:lang w:val="en-CA"/>
        </w:rPr>
        <w:t>Chronological development and implementation of the monitoring practice:</w:t>
      </w:r>
    </w:p>
    <w:p w:rsidR="00061899" w:rsidRPr="005248DE" w:rsidRDefault="00061899" w:rsidP="00061899">
      <w:pPr>
        <w:widowControl w:val="0"/>
        <w:suppressAutoHyphens/>
        <w:autoSpaceDE w:val="0"/>
        <w:autoSpaceDN w:val="0"/>
        <w:adjustRightInd w:val="0"/>
        <w:spacing w:after="120"/>
        <w:ind w:left="348" w:right="-6"/>
        <w:rPr>
          <w:rFonts w:eastAsia="HiraKakuProN-W3" w:cs="TimesNewRomanPSMT"/>
          <w:i/>
          <w:sz w:val="20"/>
          <w:szCs w:val="20"/>
          <w:lang w:val="en-CA"/>
        </w:rPr>
      </w:pPr>
      <w:r w:rsidRPr="005248DE">
        <w:rPr>
          <w:rFonts w:eastAsia="HiraKakuProN-W3" w:cs="Calibri"/>
          <w:i/>
          <w:sz w:val="20"/>
          <w:szCs w:val="20"/>
          <w:lang w:val="en-CA"/>
        </w:rPr>
        <w:t xml:space="preserve">What were the stages by which the monitoring practice was implemented? How did it change over time? What was the institutional setting of </w:t>
      </w:r>
      <w:r>
        <w:rPr>
          <w:rFonts w:eastAsia="HiraKakuProN-W3" w:cs="Calibri"/>
          <w:i/>
          <w:sz w:val="20"/>
          <w:szCs w:val="20"/>
          <w:lang w:val="en-CA"/>
        </w:rPr>
        <w:t>its</w:t>
      </w:r>
      <w:r w:rsidRPr="005248DE">
        <w:rPr>
          <w:rFonts w:eastAsia="HiraKakuProN-W3" w:cs="Calibri"/>
          <w:i/>
          <w:sz w:val="20"/>
          <w:szCs w:val="20"/>
          <w:lang w:val="en-CA"/>
        </w:rPr>
        <w:t xml:space="preserve"> implementation? Did a national or international framework or project exist, which favoured this local practice? How did the context facilitate or inhibit the monitoring practice? Is the monitoring process still in place or not? </w:t>
      </w:r>
      <w:proofErr w:type="gramStart"/>
      <w:r w:rsidRPr="005248DE">
        <w:rPr>
          <w:rFonts w:eastAsia="HiraKakuProN-W3" w:cs="Calibri"/>
          <w:i/>
          <w:sz w:val="20"/>
          <w:szCs w:val="20"/>
          <w:lang w:val="en-CA"/>
        </w:rPr>
        <w:t>(And if not, why not?)</w:t>
      </w:r>
      <w:proofErr w:type="gramEnd"/>
      <w:r w:rsidRPr="005248DE">
        <w:rPr>
          <w:rFonts w:eastAsia="HiraKakuProN-W3" w:cs="Calibri"/>
          <w:i/>
          <w:sz w:val="20"/>
          <w:szCs w:val="20"/>
          <w:lang w:val="en-CA"/>
        </w:rPr>
        <w:t xml:space="preserve"> </w:t>
      </w:r>
    </w:p>
    <w:p w:rsidR="00061899" w:rsidRPr="005248DE" w:rsidRDefault="00061899" w:rsidP="00061899">
      <w:pPr>
        <w:widowControl w:val="0"/>
        <w:numPr>
          <w:ilvl w:val="0"/>
          <w:numId w:val="3"/>
        </w:numPr>
        <w:suppressAutoHyphens/>
        <w:autoSpaceDE w:val="0"/>
        <w:autoSpaceDN w:val="0"/>
        <w:adjustRightInd w:val="0"/>
        <w:spacing w:after="120"/>
        <w:ind w:left="360" w:right="-6"/>
        <w:rPr>
          <w:rFonts w:eastAsia="HiraKakuProN-W3" w:cs="Calibri"/>
          <w:b/>
          <w:sz w:val="20"/>
          <w:szCs w:val="20"/>
          <w:lang w:val="en-CA"/>
        </w:rPr>
      </w:pPr>
      <w:r w:rsidRPr="005248DE">
        <w:rPr>
          <w:rFonts w:eastAsia="HiraKakuProN-W3" w:cs="Calibri"/>
          <w:b/>
          <w:sz w:val="20"/>
          <w:szCs w:val="20"/>
          <w:lang w:val="en-CA"/>
        </w:rPr>
        <w:t>Agents involved in monitoring:</w:t>
      </w:r>
    </w:p>
    <w:p w:rsidR="00061899" w:rsidRPr="005248DE" w:rsidRDefault="00061899" w:rsidP="00061899">
      <w:pPr>
        <w:widowControl w:val="0"/>
        <w:suppressAutoHyphens/>
        <w:autoSpaceDE w:val="0"/>
        <w:autoSpaceDN w:val="0"/>
        <w:adjustRightInd w:val="0"/>
        <w:spacing w:after="120"/>
        <w:ind w:left="348" w:right="-6"/>
        <w:rPr>
          <w:rFonts w:eastAsia="HiraKakuProN-W3" w:cs="Calibri"/>
          <w:i/>
          <w:sz w:val="20"/>
          <w:szCs w:val="20"/>
          <w:lang w:val="en-CA"/>
        </w:rPr>
      </w:pPr>
      <w:r w:rsidRPr="005248DE">
        <w:rPr>
          <w:rFonts w:eastAsia="HiraKakuProN-W3" w:cs="Calibri"/>
          <w:i/>
          <w:sz w:val="20"/>
          <w:szCs w:val="20"/>
          <w:lang w:val="en-CA"/>
        </w:rPr>
        <w:t xml:space="preserve">Which organizations and institutions have been involved in designing and implementing the monitoring process? </w:t>
      </w:r>
      <w:proofErr w:type="gramStart"/>
      <w:r w:rsidRPr="005248DE">
        <w:rPr>
          <w:rFonts w:eastAsia="HiraKakuProN-W3" w:cs="Calibri"/>
          <w:i/>
          <w:sz w:val="20"/>
          <w:szCs w:val="20"/>
          <w:lang w:val="en-CA"/>
        </w:rPr>
        <w:t>(e.g., municipalities, NGOs, national and regional governments, etc.)</w:t>
      </w:r>
      <w:proofErr w:type="gramEnd"/>
      <w:r w:rsidRPr="005248DE">
        <w:rPr>
          <w:rFonts w:eastAsia="HiraKakuProN-W3" w:cs="Calibri"/>
          <w:i/>
          <w:sz w:val="20"/>
          <w:szCs w:val="20"/>
          <w:lang w:val="en-CA"/>
        </w:rPr>
        <w:t xml:space="preserve"> Who started</w:t>
      </w:r>
      <w:r>
        <w:rPr>
          <w:rFonts w:eastAsia="HiraKakuProN-W3" w:cs="Calibri"/>
          <w:i/>
          <w:sz w:val="20"/>
          <w:szCs w:val="20"/>
          <w:lang w:val="en-CA"/>
        </w:rPr>
        <w:t xml:space="preserve"> it</w:t>
      </w:r>
      <w:r w:rsidRPr="005248DE">
        <w:rPr>
          <w:rFonts w:eastAsia="HiraKakuProN-W3" w:cs="Calibri"/>
          <w:i/>
          <w:sz w:val="20"/>
          <w:szCs w:val="20"/>
          <w:lang w:val="en-CA"/>
        </w:rPr>
        <w:t>? Who entered in</w:t>
      </w:r>
      <w:r>
        <w:rPr>
          <w:rFonts w:eastAsia="HiraKakuProN-W3" w:cs="Calibri"/>
          <w:i/>
          <w:sz w:val="20"/>
          <w:szCs w:val="20"/>
          <w:lang w:val="en-CA"/>
        </w:rPr>
        <w:t>to</w:t>
      </w:r>
      <w:r w:rsidRPr="005248DE">
        <w:rPr>
          <w:rFonts w:eastAsia="HiraKakuProN-W3" w:cs="Calibri"/>
          <w:i/>
          <w:sz w:val="20"/>
          <w:szCs w:val="20"/>
          <w:lang w:val="en-CA"/>
        </w:rPr>
        <w:t xml:space="preserve"> the partnership later on?</w:t>
      </w:r>
    </w:p>
    <w:p w:rsidR="00061899" w:rsidRPr="005248DE" w:rsidRDefault="00061899" w:rsidP="00061899">
      <w:pPr>
        <w:widowControl w:val="0"/>
        <w:numPr>
          <w:ilvl w:val="0"/>
          <w:numId w:val="3"/>
        </w:numPr>
        <w:suppressAutoHyphens/>
        <w:autoSpaceDE w:val="0"/>
        <w:autoSpaceDN w:val="0"/>
        <w:adjustRightInd w:val="0"/>
        <w:spacing w:after="120"/>
        <w:ind w:left="360" w:right="-6"/>
        <w:rPr>
          <w:rFonts w:eastAsia="HiraKakuProN-W3" w:cs="TimesNewRomanPSMT"/>
          <w:b/>
          <w:bCs/>
          <w:sz w:val="20"/>
          <w:szCs w:val="20"/>
          <w:lang w:val="en-CA"/>
        </w:rPr>
      </w:pPr>
      <w:r w:rsidRPr="005248DE">
        <w:rPr>
          <w:rFonts w:eastAsia="HiraKakuProN-W3" w:cs="Calibri"/>
          <w:b/>
          <w:sz w:val="20"/>
          <w:szCs w:val="20"/>
          <w:lang w:val="en-CA"/>
        </w:rPr>
        <w:t>Relation</w:t>
      </w:r>
      <w:r>
        <w:rPr>
          <w:rFonts w:eastAsia="HiraKakuProN-W3" w:cs="Calibri"/>
          <w:b/>
          <w:sz w:val="20"/>
          <w:szCs w:val="20"/>
          <w:lang w:val="en-CA"/>
        </w:rPr>
        <w:t>s</w:t>
      </w:r>
      <w:r w:rsidRPr="005248DE">
        <w:rPr>
          <w:rFonts w:eastAsia="HiraKakuProN-W3" w:cs="Calibri"/>
          <w:b/>
          <w:sz w:val="20"/>
          <w:szCs w:val="20"/>
          <w:lang w:val="en-CA"/>
        </w:rPr>
        <w:t xml:space="preserve"> between actors:</w:t>
      </w:r>
    </w:p>
    <w:p w:rsidR="00061899" w:rsidRPr="005248DE" w:rsidRDefault="00061899" w:rsidP="00061899">
      <w:pPr>
        <w:widowControl w:val="0"/>
        <w:suppressAutoHyphens/>
        <w:autoSpaceDE w:val="0"/>
        <w:autoSpaceDN w:val="0"/>
        <w:adjustRightInd w:val="0"/>
        <w:spacing w:after="120"/>
        <w:ind w:left="348" w:right="-6"/>
        <w:rPr>
          <w:rFonts w:eastAsia="HiraKakuProN-W3" w:cs="Calibri"/>
          <w:i/>
          <w:sz w:val="20"/>
          <w:szCs w:val="20"/>
          <w:lang w:val="en-CA"/>
        </w:rPr>
      </w:pPr>
      <w:r w:rsidRPr="005248DE">
        <w:rPr>
          <w:rFonts w:eastAsia="HiraKakuProN-W3" w:cs="Calibri"/>
          <w:i/>
          <w:sz w:val="20"/>
          <w:szCs w:val="20"/>
          <w:lang w:val="en-CA"/>
        </w:rPr>
        <w:t xml:space="preserve">What kind of role </w:t>
      </w:r>
      <w:r>
        <w:rPr>
          <w:rFonts w:eastAsia="HiraKakuProN-W3" w:cs="Calibri"/>
          <w:i/>
          <w:sz w:val="20"/>
          <w:szCs w:val="20"/>
          <w:lang w:val="en-CA"/>
        </w:rPr>
        <w:t xml:space="preserve">has </w:t>
      </w:r>
      <w:r w:rsidRPr="005248DE">
        <w:rPr>
          <w:rFonts w:eastAsia="HiraKakuProN-W3" w:cs="Calibri"/>
          <w:i/>
          <w:sz w:val="20"/>
          <w:szCs w:val="20"/>
          <w:lang w:val="en-CA"/>
        </w:rPr>
        <w:t>each actor had</w:t>
      </w:r>
      <w:r>
        <w:rPr>
          <w:rFonts w:eastAsia="HiraKakuProN-W3" w:cs="Calibri"/>
          <w:i/>
          <w:sz w:val="20"/>
          <w:szCs w:val="20"/>
          <w:lang w:val="en-CA"/>
        </w:rPr>
        <w:t>/</w:t>
      </w:r>
      <w:r w:rsidRPr="005248DE">
        <w:rPr>
          <w:rFonts w:eastAsia="HiraKakuProN-W3" w:cs="Calibri"/>
          <w:i/>
          <w:sz w:val="20"/>
          <w:szCs w:val="20"/>
          <w:lang w:val="en-CA"/>
        </w:rPr>
        <w:t>have in the monitoring/assessment process? How did the institutional actors face the evaluation, give visibility to it</w:t>
      </w:r>
      <w:r>
        <w:rPr>
          <w:rFonts w:eastAsia="HiraKakuProN-W3" w:cs="Calibri"/>
          <w:i/>
          <w:sz w:val="20"/>
          <w:szCs w:val="20"/>
          <w:lang w:val="en-CA"/>
        </w:rPr>
        <w:t>,</w:t>
      </w:r>
      <w:r w:rsidRPr="005248DE">
        <w:rPr>
          <w:rFonts w:eastAsia="HiraKakuProN-W3" w:cs="Calibri"/>
          <w:i/>
          <w:sz w:val="20"/>
          <w:szCs w:val="20"/>
          <w:lang w:val="en-CA"/>
        </w:rPr>
        <w:t xml:space="preserve"> and use its results to improve the policy? </w:t>
      </w:r>
      <w:r>
        <w:rPr>
          <w:rFonts w:eastAsia="HiraKakuProN-W3" w:cs="Calibri"/>
          <w:i/>
          <w:sz w:val="20"/>
          <w:szCs w:val="20"/>
          <w:lang w:val="en-CA"/>
        </w:rPr>
        <w:t>H</w:t>
      </w:r>
      <w:r w:rsidRPr="005248DE">
        <w:rPr>
          <w:rFonts w:eastAsia="HiraKakuProN-W3" w:cs="Calibri"/>
          <w:i/>
          <w:sz w:val="20"/>
          <w:szCs w:val="20"/>
          <w:lang w:val="en-CA"/>
        </w:rPr>
        <w:t xml:space="preserve">ave </w:t>
      </w:r>
      <w:r>
        <w:rPr>
          <w:rFonts w:eastAsia="HiraKakuProN-W3" w:cs="Calibri"/>
          <w:i/>
          <w:sz w:val="20"/>
          <w:szCs w:val="20"/>
          <w:lang w:val="en-CA"/>
        </w:rPr>
        <w:t xml:space="preserve">there </w:t>
      </w:r>
      <w:r w:rsidRPr="005248DE">
        <w:rPr>
          <w:rFonts w:eastAsia="HiraKakuProN-W3" w:cs="Calibri"/>
          <w:i/>
          <w:sz w:val="20"/>
          <w:szCs w:val="20"/>
          <w:lang w:val="en-CA"/>
        </w:rPr>
        <w:t>been tensions among actors? Why?</w:t>
      </w:r>
    </w:p>
    <w:p w:rsidR="00061899" w:rsidRPr="005248DE" w:rsidRDefault="00061899" w:rsidP="00061899">
      <w:pPr>
        <w:widowControl w:val="0"/>
        <w:numPr>
          <w:ilvl w:val="0"/>
          <w:numId w:val="3"/>
        </w:numPr>
        <w:suppressAutoHyphens/>
        <w:autoSpaceDE w:val="0"/>
        <w:autoSpaceDN w:val="0"/>
        <w:adjustRightInd w:val="0"/>
        <w:spacing w:after="120"/>
        <w:ind w:left="360" w:right="-6"/>
        <w:rPr>
          <w:rFonts w:eastAsia="HiraKakuProN-W3" w:cs="TimesNewRomanPSMT"/>
          <w:b/>
          <w:bCs/>
          <w:sz w:val="20"/>
          <w:szCs w:val="20"/>
          <w:lang w:val="en-CA"/>
        </w:rPr>
      </w:pPr>
      <w:r w:rsidRPr="005248DE">
        <w:rPr>
          <w:rFonts w:eastAsia="HiraKakuProN-W3" w:cs="Calibri"/>
          <w:b/>
          <w:sz w:val="20"/>
          <w:szCs w:val="20"/>
          <w:lang w:val="en-CA"/>
        </w:rPr>
        <w:t>Complementary actions to spread information and create awareness of rights:</w:t>
      </w:r>
    </w:p>
    <w:p w:rsidR="00061899" w:rsidRPr="005248DE" w:rsidRDefault="00061899" w:rsidP="00061899">
      <w:pPr>
        <w:widowControl w:val="0"/>
        <w:suppressAutoHyphens/>
        <w:autoSpaceDE w:val="0"/>
        <w:autoSpaceDN w:val="0"/>
        <w:adjustRightInd w:val="0"/>
        <w:spacing w:after="120"/>
        <w:ind w:left="348" w:right="-6"/>
        <w:rPr>
          <w:rFonts w:eastAsia="HiraKakuProN-W3" w:cs="TimesNewRomanPSMT"/>
          <w:b/>
          <w:bCs/>
          <w:sz w:val="20"/>
          <w:szCs w:val="20"/>
          <w:lang w:val="en-CA"/>
        </w:rPr>
      </w:pPr>
      <w:r w:rsidRPr="005248DE">
        <w:rPr>
          <w:rFonts w:eastAsia="HiraKakuProN-W3" w:cs="Calibri"/>
          <w:i/>
          <w:sz w:val="20"/>
          <w:szCs w:val="20"/>
          <w:lang w:val="en-CA"/>
        </w:rPr>
        <w:t>Was the monitoring supported by training and capacity-building actions? To which actors were they addressed? Through which tools and means was information spread?</w:t>
      </w:r>
    </w:p>
    <w:p w:rsidR="00061899" w:rsidRPr="005248DE" w:rsidRDefault="00061899" w:rsidP="00061899">
      <w:pPr>
        <w:widowControl w:val="0"/>
        <w:numPr>
          <w:ilvl w:val="0"/>
          <w:numId w:val="3"/>
        </w:numPr>
        <w:suppressAutoHyphens/>
        <w:autoSpaceDE w:val="0"/>
        <w:autoSpaceDN w:val="0"/>
        <w:adjustRightInd w:val="0"/>
        <w:spacing w:after="120"/>
        <w:ind w:left="360" w:right="-6"/>
        <w:rPr>
          <w:rFonts w:eastAsia="HiraKakuProN-W3" w:cs="TimesNewRomanPSMT"/>
          <w:sz w:val="20"/>
          <w:szCs w:val="20"/>
          <w:lang w:val="en-CA"/>
        </w:rPr>
      </w:pPr>
      <w:r w:rsidRPr="005248DE">
        <w:rPr>
          <w:rFonts w:eastAsia="HiraKakuProN-W3" w:cs="Calibri"/>
          <w:b/>
          <w:sz w:val="20"/>
          <w:szCs w:val="20"/>
          <w:lang w:val="en-CA"/>
        </w:rPr>
        <w:t>Institutionalization processes</w:t>
      </w:r>
      <w:r>
        <w:rPr>
          <w:rFonts w:eastAsia="HiraKakuProN-W3" w:cs="Calibri"/>
          <w:b/>
          <w:sz w:val="20"/>
          <w:szCs w:val="20"/>
          <w:lang w:val="en-CA"/>
        </w:rPr>
        <w:t>:</w:t>
      </w:r>
    </w:p>
    <w:p w:rsidR="00061899" w:rsidRPr="005248DE" w:rsidRDefault="00061899" w:rsidP="00061899">
      <w:pPr>
        <w:widowControl w:val="0"/>
        <w:suppressAutoHyphens/>
        <w:autoSpaceDE w:val="0"/>
        <w:autoSpaceDN w:val="0"/>
        <w:adjustRightInd w:val="0"/>
        <w:spacing w:after="120"/>
        <w:ind w:right="-6" w:firstLine="360"/>
        <w:rPr>
          <w:rFonts w:eastAsia="MS Mincho" w:cs="MS Mincho"/>
          <w:i/>
          <w:sz w:val="20"/>
          <w:szCs w:val="20"/>
          <w:lang w:val="en-CA"/>
        </w:rPr>
      </w:pPr>
      <w:r w:rsidRPr="005248DE">
        <w:rPr>
          <w:rFonts w:eastAsia="HiraKakuProN-W3" w:cs="Calibri"/>
          <w:i/>
          <w:sz w:val="20"/>
          <w:szCs w:val="20"/>
          <w:lang w:val="en-CA"/>
        </w:rPr>
        <w:t xml:space="preserve">Was the monitoring process institutionalized? </w:t>
      </w:r>
      <w:proofErr w:type="gramStart"/>
      <w:r>
        <w:rPr>
          <w:rFonts w:eastAsia="HiraKakuProN-W3" w:cs="Calibri"/>
          <w:i/>
          <w:sz w:val="20"/>
          <w:szCs w:val="20"/>
          <w:lang w:val="en-CA"/>
        </w:rPr>
        <w:t>If so,</w:t>
      </w:r>
      <w:r w:rsidRPr="005248DE">
        <w:rPr>
          <w:rFonts w:eastAsia="HiraKakuProN-W3" w:cs="Calibri"/>
          <w:i/>
          <w:sz w:val="20"/>
          <w:szCs w:val="20"/>
          <w:lang w:val="en-CA"/>
        </w:rPr>
        <w:t xml:space="preserve"> how?</w:t>
      </w:r>
      <w:proofErr w:type="gramEnd"/>
    </w:p>
    <w:p w:rsidR="00061899" w:rsidRPr="005248DE" w:rsidRDefault="00061899" w:rsidP="00061899">
      <w:pPr>
        <w:keepNext/>
        <w:widowControl w:val="0"/>
        <w:numPr>
          <w:ilvl w:val="0"/>
          <w:numId w:val="3"/>
        </w:numPr>
        <w:suppressAutoHyphens/>
        <w:autoSpaceDE w:val="0"/>
        <w:autoSpaceDN w:val="0"/>
        <w:adjustRightInd w:val="0"/>
        <w:spacing w:after="120"/>
        <w:ind w:left="357" w:right="-6" w:hanging="357"/>
        <w:rPr>
          <w:rFonts w:eastAsia="MS Mincho" w:cs="MS Mincho"/>
          <w:i/>
          <w:sz w:val="20"/>
          <w:szCs w:val="20"/>
          <w:lang w:val="en-CA"/>
        </w:rPr>
      </w:pPr>
      <w:r w:rsidRPr="005248DE">
        <w:rPr>
          <w:rFonts w:eastAsia="HiraKakuProN-W3" w:cs="Calibri"/>
          <w:b/>
          <w:sz w:val="20"/>
          <w:szCs w:val="20"/>
          <w:lang w:val="en-CA"/>
        </w:rPr>
        <w:t>Financing:</w:t>
      </w:r>
    </w:p>
    <w:p w:rsidR="00061899" w:rsidRPr="006B76D8" w:rsidRDefault="00061899" w:rsidP="00061899">
      <w:pPr>
        <w:suppressAutoHyphens/>
        <w:autoSpaceDE w:val="0"/>
        <w:autoSpaceDN w:val="0"/>
        <w:adjustRightInd w:val="0"/>
        <w:spacing w:after="120"/>
        <w:ind w:left="346" w:right="-6"/>
        <w:rPr>
          <w:rFonts w:eastAsia="HiraKakuProN-W3" w:cs="Calibri"/>
          <w:i/>
          <w:sz w:val="20"/>
          <w:szCs w:val="20"/>
          <w:lang w:val="en-CA"/>
        </w:rPr>
      </w:pPr>
      <w:r w:rsidRPr="005248DE">
        <w:rPr>
          <w:rFonts w:eastAsia="HiraKakuProN-W3" w:cs="Calibri"/>
          <w:i/>
          <w:sz w:val="20"/>
          <w:szCs w:val="20"/>
          <w:lang w:val="en-CA"/>
        </w:rPr>
        <w:t xml:space="preserve">Who funds or funded the monitoring? Is possible to assess how much it cost to implement </w:t>
      </w:r>
      <w:r>
        <w:rPr>
          <w:rFonts w:eastAsia="HiraKakuProN-W3" w:cs="Calibri"/>
          <w:i/>
          <w:sz w:val="20"/>
          <w:szCs w:val="20"/>
          <w:lang w:val="en-CA"/>
        </w:rPr>
        <w:t xml:space="preserve">the monitoring system </w:t>
      </w:r>
      <w:r w:rsidRPr="005248DE">
        <w:rPr>
          <w:rFonts w:eastAsia="HiraKakuProN-W3" w:cs="Calibri"/>
          <w:i/>
          <w:sz w:val="20"/>
          <w:szCs w:val="20"/>
          <w:lang w:val="en-CA"/>
        </w:rPr>
        <w:t>overall</w:t>
      </w:r>
      <w:r>
        <w:rPr>
          <w:rFonts w:eastAsia="HiraKakuProN-W3" w:cs="Calibri"/>
          <w:i/>
          <w:sz w:val="20"/>
          <w:szCs w:val="20"/>
          <w:lang w:val="en-CA"/>
        </w:rPr>
        <w:t>,</w:t>
      </w:r>
      <w:r w:rsidRPr="005248DE">
        <w:rPr>
          <w:rFonts w:eastAsia="HiraKakuProN-W3" w:cs="Calibri"/>
          <w:i/>
          <w:sz w:val="20"/>
          <w:szCs w:val="20"/>
          <w:lang w:val="en-CA"/>
        </w:rPr>
        <w:t xml:space="preserve"> or what percentage of the entire policy/project it represented?</w:t>
      </w:r>
    </w:p>
    <w:p w:rsidR="00061899" w:rsidRPr="00620983" w:rsidRDefault="00061899" w:rsidP="00061899">
      <w:pPr>
        <w:widowControl w:val="0"/>
        <w:suppressAutoHyphens/>
        <w:autoSpaceDE w:val="0"/>
        <w:autoSpaceDN w:val="0"/>
        <w:adjustRightInd w:val="0"/>
        <w:spacing w:before="240" w:after="120"/>
        <w:ind w:right="-6"/>
        <w:rPr>
          <w:rFonts w:eastAsia="HiraKakuProN-W3" w:cs="Calibri"/>
          <w:b/>
          <w:sz w:val="20"/>
          <w:szCs w:val="20"/>
          <w:lang w:val="en-CA"/>
        </w:rPr>
      </w:pPr>
      <w:r w:rsidRPr="005248DE">
        <w:rPr>
          <w:rFonts w:eastAsia="HiraKakuProN-W3" w:cs="Calibri"/>
          <w:b/>
          <w:sz w:val="20"/>
          <w:szCs w:val="20"/>
          <w:lang w:val="en-CA"/>
        </w:rPr>
        <w:t>KEY RESULTS AND ACHIEVEMENTS:</w:t>
      </w:r>
    </w:p>
    <w:p w:rsidR="00061899" w:rsidRPr="00620983" w:rsidRDefault="00061899" w:rsidP="00061899">
      <w:pPr>
        <w:widowControl w:val="0"/>
        <w:suppressAutoHyphens/>
        <w:autoSpaceDE w:val="0"/>
        <w:autoSpaceDN w:val="0"/>
        <w:adjustRightInd w:val="0"/>
        <w:spacing w:after="120"/>
        <w:ind w:left="426" w:right="-6"/>
        <w:rPr>
          <w:rFonts w:eastAsia="HiraKakuProN-W3" w:cs="Calibri"/>
          <w:i/>
          <w:sz w:val="20"/>
          <w:szCs w:val="20"/>
          <w:lang w:val="en-CA"/>
        </w:rPr>
      </w:pPr>
      <w:r w:rsidRPr="005248DE">
        <w:rPr>
          <w:rFonts w:eastAsia="HiraKakuProN-W3" w:cs="Calibri"/>
          <w:i/>
          <w:sz w:val="20"/>
          <w:szCs w:val="20"/>
          <w:lang w:val="en-CA"/>
        </w:rPr>
        <w:t xml:space="preserve">Could the overall policy/project be considered ‘successful’? </w:t>
      </w:r>
      <w:proofErr w:type="gramStart"/>
      <w:r w:rsidRPr="005248DE">
        <w:rPr>
          <w:rFonts w:eastAsia="HiraKakuProN-W3" w:cs="Calibri"/>
          <w:i/>
          <w:sz w:val="20"/>
          <w:szCs w:val="20"/>
          <w:lang w:val="en-CA"/>
        </w:rPr>
        <w:t>In what respects?</w:t>
      </w:r>
      <w:proofErr w:type="gramEnd"/>
      <w:r w:rsidRPr="005248DE">
        <w:rPr>
          <w:rFonts w:eastAsia="HiraKakuProN-W3" w:cs="Calibri"/>
          <w:i/>
          <w:sz w:val="20"/>
          <w:szCs w:val="20"/>
          <w:lang w:val="en-CA"/>
        </w:rPr>
        <w:t xml:space="preserve"> Are there data to </w:t>
      </w:r>
      <w:r w:rsidRPr="005248DE">
        <w:rPr>
          <w:rFonts w:eastAsia="HiraKakuProN-W3" w:cs="Calibri"/>
          <w:i/>
          <w:sz w:val="20"/>
          <w:szCs w:val="20"/>
          <w:lang w:val="en-CA"/>
        </w:rPr>
        <w:lastRenderedPageBreak/>
        <w:t>prove it, and from which sources? What were the main results arising from the monitoring? To what extent did the monitoring contribute to the success (or not) of the overall policy/project? What lessons have been learned?</w:t>
      </w:r>
    </w:p>
    <w:p w:rsidR="00061899" w:rsidRPr="00620983" w:rsidRDefault="00061899" w:rsidP="00061899">
      <w:pPr>
        <w:widowControl w:val="0"/>
        <w:suppressAutoHyphens/>
        <w:autoSpaceDE w:val="0"/>
        <w:autoSpaceDN w:val="0"/>
        <w:adjustRightInd w:val="0"/>
        <w:spacing w:after="120"/>
        <w:ind w:left="426" w:right="-6"/>
        <w:rPr>
          <w:rFonts w:eastAsia="HiraKakuProN-W3" w:cs="Calibri"/>
          <w:i/>
          <w:sz w:val="20"/>
          <w:szCs w:val="20"/>
          <w:lang w:val="en-CA"/>
        </w:rPr>
      </w:pPr>
      <w:r w:rsidRPr="00061899">
        <w:rPr>
          <w:rFonts w:eastAsia="HiraKakuProN-W3" w:cs="Calibri"/>
          <w:i/>
          <w:sz w:val="20"/>
          <w:szCs w:val="20"/>
          <w:lang w:val="en-CA"/>
        </w:rPr>
        <w:t>What have been the impacts on public policy? Please describe if, once the experience was implemented, there have been changes in the legislation, the actions of the administration (new plans, new projects), the municipal budget and/or municipal management.</w:t>
      </w:r>
    </w:p>
    <w:p w:rsidR="00061899" w:rsidRPr="005248DE" w:rsidRDefault="00061899" w:rsidP="00061899">
      <w:pPr>
        <w:widowControl w:val="0"/>
        <w:suppressAutoHyphens/>
        <w:autoSpaceDE w:val="0"/>
        <w:autoSpaceDN w:val="0"/>
        <w:adjustRightInd w:val="0"/>
        <w:spacing w:before="240" w:after="120"/>
        <w:ind w:right="-6"/>
        <w:rPr>
          <w:rFonts w:eastAsia="HiraKakuProN-W3" w:cs="Calibri"/>
          <w:b/>
          <w:sz w:val="20"/>
          <w:szCs w:val="20"/>
          <w:lang w:val="en-CA"/>
        </w:rPr>
      </w:pPr>
      <w:r w:rsidRPr="005248DE">
        <w:rPr>
          <w:rFonts w:eastAsia="HiraKakuProN-W3" w:cs="Calibri"/>
          <w:b/>
          <w:sz w:val="20"/>
          <w:szCs w:val="20"/>
          <w:lang w:val="en-CA"/>
        </w:rPr>
        <w:t>MAIN OBSTACLES:</w:t>
      </w:r>
    </w:p>
    <w:p w:rsidR="00061899" w:rsidRPr="005248DE" w:rsidRDefault="00061899" w:rsidP="00061899">
      <w:pPr>
        <w:widowControl w:val="0"/>
        <w:suppressAutoHyphens/>
        <w:autoSpaceDE w:val="0"/>
        <w:autoSpaceDN w:val="0"/>
        <w:adjustRightInd w:val="0"/>
        <w:spacing w:after="120"/>
        <w:ind w:left="426" w:right="-6"/>
        <w:rPr>
          <w:rFonts w:eastAsia="HiraKakuProN-W3" w:cs="Calibri"/>
          <w:b/>
          <w:i/>
          <w:sz w:val="20"/>
          <w:szCs w:val="20"/>
          <w:lang w:val="en-CA"/>
        </w:rPr>
      </w:pPr>
      <w:r w:rsidRPr="005248DE">
        <w:rPr>
          <w:rFonts w:eastAsia="HiraKakuProN-W3" w:cs="Calibri"/>
          <w:i/>
          <w:sz w:val="20"/>
          <w:szCs w:val="20"/>
          <w:lang w:val="en-CA"/>
        </w:rPr>
        <w:t>What have been the main obstacles to an effective monitoring process? Did the results of monitoring have visibility, and how and by whom it was eventually guaranteed?</w:t>
      </w:r>
    </w:p>
    <w:p w:rsidR="00061899" w:rsidRPr="005248DE" w:rsidRDefault="00061899" w:rsidP="00061899">
      <w:pPr>
        <w:widowControl w:val="0"/>
        <w:suppressAutoHyphens/>
        <w:autoSpaceDE w:val="0"/>
        <w:autoSpaceDN w:val="0"/>
        <w:adjustRightInd w:val="0"/>
        <w:spacing w:before="240" w:after="120"/>
        <w:ind w:right="-6"/>
        <w:rPr>
          <w:rFonts w:eastAsia="HiraKakuProN-W3" w:cs="Calibri"/>
          <w:b/>
          <w:sz w:val="20"/>
          <w:szCs w:val="20"/>
          <w:lang w:val="en-CA"/>
        </w:rPr>
      </w:pPr>
      <w:r w:rsidRPr="005248DE">
        <w:rPr>
          <w:rFonts w:eastAsia="HiraKakuProN-W3" w:cs="Calibri"/>
          <w:b/>
          <w:sz w:val="20"/>
          <w:szCs w:val="20"/>
          <w:lang w:val="en-CA"/>
        </w:rPr>
        <w:t>REPLICABILITY OR ADAPTATION OF POLICY ELSEWHERE</w:t>
      </w:r>
      <w:r>
        <w:rPr>
          <w:rFonts w:eastAsia="HiraKakuProN-W3" w:cs="Calibri"/>
          <w:b/>
          <w:sz w:val="20"/>
          <w:szCs w:val="20"/>
          <w:lang w:val="en-CA"/>
        </w:rPr>
        <w:t>:</w:t>
      </w:r>
    </w:p>
    <w:p w:rsidR="00061899" w:rsidRPr="005248DE" w:rsidRDefault="00061899" w:rsidP="00061899">
      <w:pPr>
        <w:widowControl w:val="0"/>
        <w:numPr>
          <w:ilvl w:val="0"/>
          <w:numId w:val="2"/>
        </w:numPr>
        <w:tabs>
          <w:tab w:val="clear" w:pos="908"/>
          <w:tab w:val="num" w:pos="426"/>
        </w:tabs>
        <w:suppressAutoHyphens/>
        <w:autoSpaceDE w:val="0"/>
        <w:autoSpaceDN w:val="0"/>
        <w:adjustRightInd w:val="0"/>
        <w:spacing w:after="120"/>
        <w:ind w:right="-6" w:hanging="482"/>
        <w:rPr>
          <w:rFonts w:eastAsia="HiraKakuProN-W3" w:cs="Calibri"/>
          <w:b/>
          <w:sz w:val="20"/>
          <w:szCs w:val="20"/>
          <w:lang w:val="en-CA"/>
        </w:rPr>
      </w:pPr>
      <w:r w:rsidRPr="005248DE">
        <w:rPr>
          <w:rFonts w:eastAsia="HiraKakuProN-W3" w:cs="Calibri"/>
          <w:b/>
          <w:sz w:val="20"/>
          <w:szCs w:val="20"/>
          <w:lang w:val="en-CA"/>
        </w:rPr>
        <w:t>Pre-requisites and Recommendations</w:t>
      </w:r>
    </w:p>
    <w:p w:rsidR="00061899" w:rsidRPr="005248DE" w:rsidRDefault="00061899" w:rsidP="00061899">
      <w:pPr>
        <w:widowControl w:val="0"/>
        <w:tabs>
          <w:tab w:val="num" w:pos="426"/>
        </w:tabs>
        <w:suppressAutoHyphens/>
        <w:autoSpaceDE w:val="0"/>
        <w:autoSpaceDN w:val="0"/>
        <w:adjustRightInd w:val="0"/>
        <w:spacing w:after="120"/>
        <w:ind w:left="426" w:right="-6"/>
        <w:rPr>
          <w:rFonts w:eastAsia="HiraKakuProN-W3" w:cs="TimesNewRomanPSMT"/>
          <w:i/>
          <w:sz w:val="20"/>
          <w:szCs w:val="20"/>
          <w:lang w:val="en-CA"/>
        </w:rPr>
      </w:pPr>
      <w:r w:rsidRPr="005248DE">
        <w:rPr>
          <w:rFonts w:eastAsia="HiraKakuProN-W3" w:cs="Calibri"/>
          <w:i/>
          <w:sz w:val="20"/>
          <w:szCs w:val="20"/>
          <w:lang w:val="en-CA"/>
        </w:rPr>
        <w:t xml:space="preserve">What was learned from the experience? What are some recommendations regarding </w:t>
      </w:r>
      <w:proofErr w:type="spellStart"/>
      <w:r w:rsidRPr="005248DE">
        <w:rPr>
          <w:rFonts w:eastAsia="HiraKakuProN-W3" w:cs="Calibri"/>
          <w:i/>
          <w:sz w:val="20"/>
          <w:szCs w:val="20"/>
          <w:lang w:val="en-CA"/>
        </w:rPr>
        <w:t>replicability</w:t>
      </w:r>
      <w:proofErr w:type="spellEnd"/>
      <w:r w:rsidRPr="005248DE">
        <w:rPr>
          <w:rFonts w:eastAsia="HiraKakuProN-W3" w:cs="Calibri"/>
          <w:i/>
          <w:sz w:val="20"/>
          <w:szCs w:val="20"/>
          <w:lang w:val="en-CA"/>
        </w:rPr>
        <w:t>?</w:t>
      </w:r>
      <w:r w:rsidRPr="005248DE">
        <w:rPr>
          <w:rFonts w:eastAsia="HiraKakuProN-W3" w:cs="Calibri"/>
          <w:sz w:val="20"/>
          <w:szCs w:val="20"/>
          <w:lang w:val="en-CA"/>
        </w:rPr>
        <w:t xml:space="preserve"> </w:t>
      </w:r>
      <w:r w:rsidRPr="005248DE">
        <w:rPr>
          <w:rFonts w:eastAsia="HiraKakuProN-W3" w:cs="Calibri"/>
          <w:i/>
          <w:sz w:val="20"/>
          <w:szCs w:val="20"/>
          <w:lang w:val="en-CA"/>
        </w:rPr>
        <w:t xml:space="preserve">Would the practice be transferable to another city? </w:t>
      </w:r>
      <w:proofErr w:type="gramStart"/>
      <w:r w:rsidRPr="005248DE">
        <w:rPr>
          <w:rFonts w:eastAsia="HiraKakuProN-W3" w:cs="Calibri"/>
          <w:i/>
          <w:sz w:val="20"/>
          <w:szCs w:val="20"/>
          <w:lang w:val="en-CA"/>
        </w:rPr>
        <w:t>Under what conditions?</w:t>
      </w:r>
      <w:proofErr w:type="gramEnd"/>
      <w:r w:rsidRPr="005248DE">
        <w:rPr>
          <w:rFonts w:eastAsia="HiraKakuProN-W3" w:cs="Calibri"/>
          <w:sz w:val="20"/>
          <w:szCs w:val="20"/>
          <w:lang w:val="en-CA"/>
        </w:rPr>
        <w:t xml:space="preserve"> </w:t>
      </w:r>
      <w:r w:rsidRPr="005248DE">
        <w:rPr>
          <w:rFonts w:eastAsia="HiraKakuProN-W3" w:cs="Calibri"/>
          <w:i/>
          <w:sz w:val="20"/>
          <w:szCs w:val="20"/>
          <w:lang w:val="en-CA"/>
        </w:rPr>
        <w:t xml:space="preserve">What elements (specific to context) are not necessarily replicable elsewhere? </w:t>
      </w:r>
    </w:p>
    <w:p w:rsidR="00061899" w:rsidRPr="005248DE" w:rsidRDefault="00061899" w:rsidP="00061899">
      <w:pPr>
        <w:widowControl w:val="0"/>
        <w:suppressAutoHyphens/>
        <w:autoSpaceDE w:val="0"/>
        <w:autoSpaceDN w:val="0"/>
        <w:adjustRightInd w:val="0"/>
        <w:spacing w:before="240" w:after="120"/>
        <w:ind w:right="-6"/>
        <w:jc w:val="left"/>
        <w:rPr>
          <w:rFonts w:eastAsia="HiraKakuProN-W3" w:cs="Calibri"/>
          <w:b/>
          <w:sz w:val="20"/>
          <w:szCs w:val="20"/>
          <w:lang w:val="en-CA"/>
        </w:rPr>
      </w:pPr>
      <w:r w:rsidRPr="005248DE">
        <w:rPr>
          <w:rFonts w:eastAsia="HiraKakuProN-W3" w:cs="Calibri"/>
          <w:b/>
          <w:sz w:val="20"/>
          <w:szCs w:val="20"/>
          <w:lang w:val="en-CA"/>
        </w:rPr>
        <w:t>REFERENCES (Books, articles, website)</w:t>
      </w:r>
    </w:p>
    <w:p w:rsidR="00061899" w:rsidRPr="005248DE" w:rsidRDefault="00061899" w:rsidP="00061899">
      <w:pPr>
        <w:widowControl w:val="0"/>
        <w:suppressAutoHyphens/>
        <w:autoSpaceDE w:val="0"/>
        <w:autoSpaceDN w:val="0"/>
        <w:adjustRightInd w:val="0"/>
        <w:spacing w:before="240" w:after="120"/>
        <w:ind w:right="-6"/>
        <w:jc w:val="left"/>
        <w:rPr>
          <w:rFonts w:eastAsia="HiraKakuProN-W3" w:cs="TimesNewRomanPSMT"/>
          <w:b/>
          <w:sz w:val="20"/>
          <w:szCs w:val="20"/>
          <w:lang w:val="en-CA"/>
        </w:rPr>
      </w:pPr>
      <w:r w:rsidRPr="006B76D8">
        <w:rPr>
          <w:rFonts w:eastAsia="HiraKakuProN-W3" w:cs="Calibri"/>
          <w:b/>
          <w:sz w:val="20"/>
          <w:szCs w:val="20"/>
          <w:lang w:val="en-CA"/>
        </w:rPr>
        <w:t>CONTACTS</w:t>
      </w:r>
      <w:r>
        <w:rPr>
          <w:rFonts w:eastAsia="HiraKakuProN-W3" w:cs="TimesNewRomanPSMT"/>
          <w:b/>
          <w:sz w:val="20"/>
          <w:szCs w:val="20"/>
          <w:lang w:val="en-CA"/>
        </w:rPr>
        <w:t xml:space="preserve"> FOR FURTHER INFOR</w:t>
      </w:r>
      <w:r w:rsidRPr="005248DE">
        <w:rPr>
          <w:rFonts w:eastAsia="HiraKakuProN-W3" w:cs="TimesNewRomanPSMT"/>
          <w:b/>
          <w:sz w:val="20"/>
          <w:szCs w:val="20"/>
          <w:lang w:val="en-CA"/>
        </w:rPr>
        <w:t>MATION:</w:t>
      </w:r>
    </w:p>
    <w:p w:rsidR="00061899" w:rsidRPr="005248DE"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r w:rsidRPr="005248DE">
        <w:rPr>
          <w:rFonts w:eastAsia="HiraKakuProN-W3" w:cs="TimesNewRomanPSMT"/>
          <w:b/>
          <w:sz w:val="20"/>
          <w:szCs w:val="20"/>
          <w:lang w:val="en-CA"/>
        </w:rPr>
        <w:t>Name of a</w:t>
      </w:r>
      <w:r>
        <w:rPr>
          <w:rFonts w:eastAsia="HiraKakuProN-W3" w:cs="TimesNewRomanPSMT"/>
          <w:b/>
          <w:sz w:val="20"/>
          <w:szCs w:val="20"/>
          <w:lang w:val="en-CA"/>
        </w:rPr>
        <w:t xml:space="preserve"> contact</w:t>
      </w:r>
      <w:r w:rsidRPr="005248DE">
        <w:rPr>
          <w:rFonts w:eastAsia="HiraKakuProN-W3" w:cs="TimesNewRomanPSMT"/>
          <w:b/>
          <w:sz w:val="20"/>
          <w:szCs w:val="20"/>
          <w:lang w:val="en-CA"/>
        </w:rPr>
        <w:t xml:space="preserve"> person: __________________________________________________________________________</w:t>
      </w:r>
    </w:p>
    <w:p w:rsidR="00061899" w:rsidRPr="005248DE"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r w:rsidRPr="005248DE">
        <w:rPr>
          <w:rFonts w:eastAsia="HiraKakuProN-W3" w:cs="TimesNewRomanPSMT"/>
          <w:b/>
          <w:sz w:val="20"/>
          <w:szCs w:val="20"/>
          <w:lang w:val="en-CA"/>
        </w:rPr>
        <w:t>Role in respect to the monitoring process: _______________________________________________________</w:t>
      </w:r>
      <w:r>
        <w:rPr>
          <w:rFonts w:eastAsia="HiraKakuProN-W3" w:cs="TimesNewRomanPSMT"/>
          <w:b/>
          <w:sz w:val="20"/>
          <w:szCs w:val="20"/>
          <w:lang w:val="en-CA"/>
        </w:rPr>
        <w:t>______</w:t>
      </w:r>
    </w:p>
    <w:p w:rsidR="00061899"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r w:rsidRPr="005248DE">
        <w:rPr>
          <w:rFonts w:eastAsia="HiraKakuProN-W3" w:cs="TimesNewRomanPSMT"/>
          <w:b/>
          <w:sz w:val="20"/>
          <w:szCs w:val="20"/>
          <w:lang w:val="en-CA"/>
        </w:rPr>
        <w:t>Name of the institution: ______________________________________________________________________</w:t>
      </w:r>
      <w:r>
        <w:rPr>
          <w:rFonts w:eastAsia="HiraKakuProN-W3" w:cs="TimesNewRomanPSMT"/>
          <w:b/>
          <w:sz w:val="20"/>
          <w:szCs w:val="20"/>
          <w:lang w:val="en-CA"/>
        </w:rPr>
        <w:t>______</w:t>
      </w:r>
    </w:p>
    <w:p w:rsidR="00061899" w:rsidRPr="005248DE"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r w:rsidRPr="005248DE">
        <w:rPr>
          <w:rFonts w:eastAsia="HiraKakuProN-W3" w:cs="TimesNewRomanPSMT"/>
          <w:b/>
          <w:sz w:val="20"/>
          <w:szCs w:val="20"/>
          <w:lang w:val="en-CA"/>
        </w:rPr>
        <w:t>E</w:t>
      </w:r>
      <w:r>
        <w:rPr>
          <w:rFonts w:eastAsia="HiraKakuProN-W3" w:cs="TimesNewRomanPSMT"/>
          <w:b/>
          <w:sz w:val="20"/>
          <w:szCs w:val="20"/>
          <w:lang w:val="en-CA"/>
        </w:rPr>
        <w:t>-</w:t>
      </w:r>
      <w:r w:rsidRPr="005248DE">
        <w:rPr>
          <w:rFonts w:eastAsia="HiraKakuProN-W3" w:cs="TimesNewRomanPSMT"/>
          <w:b/>
          <w:sz w:val="20"/>
          <w:szCs w:val="20"/>
          <w:lang w:val="en-CA"/>
        </w:rPr>
        <w:t>mail:</w:t>
      </w:r>
      <w:r>
        <w:rPr>
          <w:rFonts w:eastAsia="HiraKakuProN-W3" w:cs="TimesNewRomanPSMT"/>
          <w:b/>
          <w:sz w:val="20"/>
          <w:szCs w:val="20"/>
          <w:lang w:val="en-CA"/>
        </w:rPr>
        <w:t xml:space="preserve"> </w:t>
      </w:r>
      <w:r w:rsidRPr="005248DE">
        <w:rPr>
          <w:rFonts w:eastAsia="HiraKakuProN-W3" w:cs="TimesNewRomanPSMT"/>
          <w:b/>
          <w:sz w:val="20"/>
          <w:szCs w:val="20"/>
          <w:lang w:val="en-CA"/>
        </w:rPr>
        <w:t>_______________________________________Telephone:</w:t>
      </w:r>
      <w:r>
        <w:rPr>
          <w:rFonts w:eastAsia="HiraKakuProN-W3" w:cs="TimesNewRomanPSMT"/>
          <w:b/>
          <w:sz w:val="20"/>
          <w:szCs w:val="20"/>
          <w:lang w:val="en-CA"/>
        </w:rPr>
        <w:t xml:space="preserve"> </w:t>
      </w:r>
      <w:r w:rsidRPr="005248DE">
        <w:rPr>
          <w:rFonts w:eastAsia="HiraKakuProN-W3" w:cs="TimesNewRomanPSMT"/>
          <w:b/>
          <w:sz w:val="20"/>
          <w:szCs w:val="20"/>
          <w:lang w:val="en-CA"/>
        </w:rPr>
        <w:t>______________________________</w:t>
      </w:r>
      <w:r>
        <w:rPr>
          <w:rFonts w:eastAsia="HiraKakuProN-W3" w:cs="TimesNewRomanPSMT"/>
          <w:b/>
          <w:sz w:val="20"/>
          <w:szCs w:val="20"/>
          <w:lang w:val="en-CA"/>
        </w:rPr>
        <w:t>___________</w:t>
      </w:r>
    </w:p>
    <w:p w:rsidR="00061899"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p>
    <w:p w:rsidR="00061899" w:rsidRPr="005248DE"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r w:rsidRPr="005248DE">
        <w:rPr>
          <w:rFonts w:eastAsia="HiraKakuProN-W3" w:cs="TimesNewRomanPSMT"/>
          <w:b/>
          <w:sz w:val="20"/>
          <w:szCs w:val="20"/>
          <w:lang w:val="en-CA"/>
        </w:rPr>
        <w:t>OTHER INFO:</w:t>
      </w:r>
      <w:r>
        <w:rPr>
          <w:rFonts w:eastAsia="HiraKakuProN-W3" w:cs="TimesNewRomanPSMT"/>
          <w:b/>
          <w:sz w:val="20"/>
          <w:szCs w:val="20"/>
          <w:lang w:val="en-CA"/>
        </w:rPr>
        <w:t xml:space="preserve"> </w:t>
      </w:r>
      <w:r w:rsidRPr="005248DE">
        <w:rPr>
          <w:rFonts w:eastAsia="HiraKakuProN-W3" w:cs="TimesNewRomanPSMT"/>
          <w:b/>
          <w:sz w:val="20"/>
          <w:szCs w:val="20"/>
          <w:lang w:val="en-CA"/>
        </w:rPr>
        <w:t>_________________________________________________________________________________</w:t>
      </w:r>
      <w:r>
        <w:rPr>
          <w:rFonts w:eastAsia="HiraKakuProN-W3" w:cs="TimesNewRomanPSMT"/>
          <w:b/>
          <w:sz w:val="20"/>
          <w:szCs w:val="20"/>
          <w:lang w:val="en-CA"/>
        </w:rPr>
        <w:t>___</w:t>
      </w:r>
    </w:p>
    <w:p w:rsidR="00061899" w:rsidRPr="005248DE" w:rsidRDefault="00061899" w:rsidP="00061899">
      <w:pPr>
        <w:widowControl w:val="0"/>
        <w:suppressAutoHyphens/>
        <w:autoSpaceDE w:val="0"/>
        <w:autoSpaceDN w:val="0"/>
        <w:adjustRightInd w:val="0"/>
        <w:spacing w:after="120"/>
        <w:ind w:right="-6"/>
        <w:jc w:val="left"/>
        <w:rPr>
          <w:rFonts w:eastAsia="HiraKakuProN-W3" w:cs="TimesNewRomanPSMT"/>
          <w:b/>
          <w:sz w:val="20"/>
          <w:szCs w:val="20"/>
          <w:lang w:val="en-CA"/>
        </w:rPr>
      </w:pPr>
      <w:r w:rsidRPr="005248DE">
        <w:rPr>
          <w:rFonts w:eastAsia="HiraKakuProN-W3" w:cs="TimesNewRomanPSMT"/>
          <w:b/>
          <w:sz w:val="20"/>
          <w:szCs w:val="20"/>
          <w:lang w:val="en-CA"/>
        </w:rPr>
        <w:t>___________________________________________________________________________________________</w:t>
      </w:r>
      <w:r>
        <w:rPr>
          <w:rFonts w:eastAsia="HiraKakuProN-W3" w:cs="TimesNewRomanPSMT"/>
          <w:b/>
          <w:sz w:val="20"/>
          <w:szCs w:val="20"/>
          <w:lang w:val="en-CA"/>
        </w:rPr>
        <w:t>_______</w:t>
      </w:r>
    </w:p>
    <w:p w:rsidR="00061899" w:rsidRDefault="00061899" w:rsidP="00061899">
      <w:pPr>
        <w:spacing w:after="120"/>
      </w:pPr>
      <w:bookmarkStart w:id="0" w:name="_GoBack"/>
      <w:bookmarkEnd w:id="0"/>
    </w:p>
    <w:p w:rsidR="008D17A3" w:rsidRDefault="008D17A3">
      <w:pPr>
        <w:rPr>
          <w:lang w:val="en-CA"/>
        </w:rPr>
      </w:pPr>
    </w:p>
    <w:p w:rsidR="00703E47" w:rsidRDefault="00703E47">
      <w:pPr>
        <w:rPr>
          <w:lang w:val="en-CA"/>
        </w:rPr>
      </w:pPr>
    </w:p>
    <w:p w:rsidR="00703E47" w:rsidRDefault="00703E47">
      <w:pPr>
        <w:rPr>
          <w:lang w:val="en-CA"/>
        </w:rPr>
      </w:pPr>
    </w:p>
    <w:p w:rsidR="00703E47" w:rsidRDefault="00703E47">
      <w:pPr>
        <w:rPr>
          <w:lang w:val="en-CA"/>
        </w:rPr>
      </w:pPr>
    </w:p>
    <w:p w:rsidR="00703E47" w:rsidRDefault="00703E47">
      <w:pPr>
        <w:rPr>
          <w:lang w:val="en-CA"/>
        </w:rPr>
      </w:pPr>
    </w:p>
    <w:p w:rsidR="00703E47" w:rsidRDefault="00703E47">
      <w:pPr>
        <w:rPr>
          <w:lang w:val="en-CA"/>
        </w:rPr>
      </w:pPr>
    </w:p>
    <w:p w:rsidR="00703E47" w:rsidRPr="00703E47" w:rsidRDefault="00703E47" w:rsidP="00703E47">
      <w:pPr>
        <w:ind w:left="708"/>
        <w:rPr>
          <w:lang w:val="en-CA"/>
        </w:rPr>
      </w:pPr>
    </w:p>
    <w:sectPr w:rsidR="00703E47" w:rsidRPr="00703E47" w:rsidSect="008D17A3">
      <w:headerReference w:type="default" r:id="rId1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E47" w:rsidRDefault="00703E47" w:rsidP="00703E47">
      <w:r>
        <w:separator/>
      </w:r>
    </w:p>
  </w:endnote>
  <w:endnote w:type="continuationSeparator" w:id="0">
    <w:p w:rsidR="00703E47" w:rsidRDefault="00703E47" w:rsidP="00703E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iraKakuProN-W3">
    <w:altName w:val="ヒラギノ角ゴ ProN W3"/>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E47" w:rsidRDefault="00703E47" w:rsidP="00703E47">
      <w:r>
        <w:separator/>
      </w:r>
    </w:p>
  </w:footnote>
  <w:footnote w:type="continuationSeparator" w:id="0">
    <w:p w:rsidR="00703E47" w:rsidRDefault="00703E47" w:rsidP="00703E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47" w:rsidRDefault="002F450D" w:rsidP="00703E47">
    <w:pPr>
      <w:pStyle w:val="Encabezado"/>
      <w:ind w:left="3540"/>
      <w:jc w:val="left"/>
    </w:pPr>
    <w:r>
      <w:rPr>
        <w:noProof/>
        <w:lang w:eastAsia="es-ES"/>
      </w:rPr>
      <w:pict>
        <v:shapetype id="_x0000_t202" coordsize="21600,21600" o:spt="202" path="m,l,21600r21600,l21600,xe">
          <v:stroke joinstyle="miter"/>
          <v:path gradientshapeok="t" o:connecttype="rect"/>
        </v:shapetype>
        <v:shape id="_x0000_s4098" type="#_x0000_t202" style="position:absolute;left:0;text-align:left;margin-left:293.7pt;margin-top:-15.9pt;width:193.5pt;height:56.25pt;z-index:251659264" stroked="f">
          <v:textbox>
            <w:txbxContent>
              <w:p w:rsidR="002331DD" w:rsidRDefault="002331DD">
                <w:pPr>
                  <w:ind w:left="0"/>
                </w:pPr>
                <w:r>
                  <w:rPr>
                    <w:noProof/>
                    <w:lang w:eastAsia="es-ES"/>
                  </w:rPr>
                  <w:drawing>
                    <wp:inline distT="0" distB="0" distL="0" distR="0">
                      <wp:extent cx="1704975" cy="530779"/>
                      <wp:effectExtent l="19050" t="0" r="9525" b="0"/>
                      <wp:docPr id="3" name="2 Imagen" descr="CI CGL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GLU+Es.tif"/>
                              <pic:cNvPicPr/>
                            </pic:nvPicPr>
                            <pic:blipFill>
                              <a:blip r:embed="rId1"/>
                              <a:stretch>
                                <a:fillRect/>
                              </a:stretch>
                            </pic:blipFill>
                            <pic:spPr>
                              <a:xfrm>
                                <a:off x="0" y="0"/>
                                <a:ext cx="1715631" cy="534096"/>
                              </a:xfrm>
                              <a:prstGeom prst="rect">
                                <a:avLst/>
                              </a:prstGeom>
                            </pic:spPr>
                          </pic:pic>
                        </a:graphicData>
                      </a:graphic>
                    </wp:inline>
                  </w:drawing>
                </w:r>
              </w:p>
            </w:txbxContent>
          </v:textbox>
        </v:shape>
      </w:pict>
    </w:r>
    <w:r>
      <w:rPr>
        <w:noProof/>
        <w:lang w:eastAsia="es-ES"/>
      </w:rPr>
      <w:pict>
        <v:shape id="_x0000_s4097" type="#_x0000_t202" style="position:absolute;left:0;text-align:left;margin-left:-68.55pt;margin-top:-15.9pt;width:159pt;height:73.5pt;z-index:251658240" stroked="f">
          <v:textbox>
            <w:txbxContent>
              <w:p w:rsidR="002331DD" w:rsidRDefault="002331DD">
                <w:pPr>
                  <w:ind w:left="0"/>
                </w:pPr>
                <w:r>
                  <w:rPr>
                    <w:noProof/>
                    <w:lang w:eastAsia="es-ES"/>
                  </w:rPr>
                  <w:drawing>
                    <wp:inline distT="0" distB="0" distL="0" distR="0">
                      <wp:extent cx="1552765" cy="514350"/>
                      <wp:effectExtent l="19050" t="0" r="9335" b="0"/>
                      <wp:docPr id="2" name="1 Imagen" descr="LOGO-OIDP se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IDP sencer.JPG"/>
                              <pic:cNvPicPr/>
                            </pic:nvPicPr>
                            <pic:blipFill>
                              <a:blip r:embed="rId2"/>
                              <a:stretch>
                                <a:fillRect/>
                              </a:stretch>
                            </pic:blipFill>
                            <pic:spPr>
                              <a:xfrm>
                                <a:off x="0" y="0"/>
                                <a:ext cx="1552765" cy="514350"/>
                              </a:xfrm>
                              <a:prstGeom prst="rect">
                                <a:avLst/>
                              </a:prstGeom>
                            </pic:spPr>
                          </pic:pic>
                        </a:graphicData>
                      </a:graphic>
                    </wp:inline>
                  </w:drawing>
                </w:r>
              </w:p>
            </w:txbxContent>
          </v:textbox>
        </v:shape>
      </w:pict>
    </w:r>
  </w:p>
  <w:p w:rsidR="00703E47" w:rsidRDefault="00703E47" w:rsidP="00703E47">
    <w:pPr>
      <w:pStyle w:val="Encabezado"/>
      <w:ind w:left="3540"/>
      <w:jc w:val="left"/>
    </w:pPr>
  </w:p>
  <w:p w:rsidR="00703E47" w:rsidRDefault="002F450D" w:rsidP="00703E47">
    <w:pPr>
      <w:pStyle w:val="Encabezado"/>
      <w:ind w:left="3540"/>
      <w:jc w:val="left"/>
    </w:pPr>
    <w:r>
      <w:rPr>
        <w:noProof/>
        <w:lang w:eastAsia="es-ES"/>
      </w:rPr>
      <w:pict>
        <v:shape id="_x0000_s4099" type="#_x0000_t202" style="position:absolute;left:0;text-align:left;margin-left:310.2pt;margin-top:6.75pt;width:147.75pt;height:54pt;z-index:251660288" stroked="f">
          <v:textbox>
            <w:txbxContent>
              <w:p w:rsidR="002331DD" w:rsidRDefault="002331DD">
                <w:pPr>
                  <w:ind w:left="0"/>
                </w:pPr>
                <w:r>
                  <w:object w:dxaOrig="16748"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55.5pt" o:ole="">
                      <v:imagedata r:id="rId3" o:title=""/>
                    </v:shape>
                    <o:OLEObject Type="Embed" ProgID="Unknown" ShapeID="_x0000_i1026" DrawAspect="Content" ObjectID="_1426595065" r:id="rId4"/>
                  </w:object>
                </w:r>
              </w:p>
            </w:txbxContent>
          </v:textbox>
        </v:shape>
      </w:pict>
    </w:r>
  </w:p>
  <w:p w:rsidR="00703E47" w:rsidRDefault="00703E47" w:rsidP="00703E47">
    <w:pPr>
      <w:pStyle w:val="Encabezado"/>
      <w:ind w:left="3540"/>
      <w:jc w:val="center"/>
    </w:pPr>
  </w:p>
  <w:p w:rsidR="00703E47" w:rsidRDefault="00703E47" w:rsidP="00703E47">
    <w:pPr>
      <w:pStyle w:val="Encabezado"/>
      <w:ind w:left="3540"/>
      <w:jc w:val="left"/>
    </w:pPr>
  </w:p>
  <w:p w:rsidR="00703E47" w:rsidRDefault="00703E47" w:rsidP="00703E47">
    <w:pPr>
      <w:pStyle w:val="Encabezado"/>
      <w:ind w:left="3540"/>
      <w:jc w:val="left"/>
    </w:pPr>
  </w:p>
  <w:p w:rsidR="00703E47" w:rsidRDefault="00703E47" w:rsidP="00703E47">
    <w:pPr>
      <w:pStyle w:val="Encabezado"/>
      <w:ind w:left="2832"/>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B63A6"/>
    <w:multiLevelType w:val="hybridMultilevel"/>
    <w:tmpl w:val="82380300"/>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37B97BAA"/>
    <w:multiLevelType w:val="hybridMultilevel"/>
    <w:tmpl w:val="BE2C1188"/>
    <w:lvl w:ilvl="0" w:tplc="C3228E4E">
      <w:start w:val="1"/>
      <w:numFmt w:val="decimal"/>
      <w:lvlText w:val="%1)"/>
      <w:lvlJc w:val="left"/>
      <w:pPr>
        <w:ind w:left="76" w:hanging="360"/>
      </w:pPr>
      <w:rPr>
        <w:rFonts w:hint="default"/>
      </w:rPr>
    </w:lvl>
    <w:lvl w:ilvl="1" w:tplc="0C0A0019" w:tentative="1">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2">
    <w:nsid w:val="414B0ECE"/>
    <w:multiLevelType w:val="hybridMultilevel"/>
    <w:tmpl w:val="59E41A1E"/>
    <w:lvl w:ilvl="0" w:tplc="1F80CDAC">
      <w:start w:val="1"/>
      <w:numFmt w:val="bullet"/>
      <w:lvlText w:val=""/>
      <w:lvlJc w:val="left"/>
      <w:pPr>
        <w:tabs>
          <w:tab w:val="num" w:pos="908"/>
        </w:tabs>
        <w:ind w:left="908" w:hanging="227"/>
      </w:pPr>
      <w:rPr>
        <w:rFonts w:ascii="Symbol" w:hAnsi="Symbol" w:hint="default"/>
      </w:rPr>
    </w:lvl>
    <w:lvl w:ilvl="1" w:tplc="04090003" w:tentative="1">
      <w:start w:val="1"/>
      <w:numFmt w:val="bullet"/>
      <w:lvlText w:val="o"/>
      <w:lvlJc w:val="left"/>
      <w:pPr>
        <w:ind w:left="2121" w:hanging="360"/>
      </w:pPr>
      <w:rPr>
        <w:rFonts w:ascii="Courier New" w:hAnsi="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3">
    <w:nsid w:val="6A3E2944"/>
    <w:multiLevelType w:val="hybridMultilevel"/>
    <w:tmpl w:val="536CBF0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102">
      <o:colormenu v:ext="edit" strokecolor="none"/>
    </o:shapedefaults>
    <o:shapelayout v:ext="edit">
      <o:idmap v:ext="edit" data="4"/>
    </o:shapelayout>
  </w:hdrShapeDefaults>
  <w:footnotePr>
    <w:footnote w:id="-1"/>
    <w:footnote w:id="0"/>
  </w:footnotePr>
  <w:endnotePr>
    <w:endnote w:id="-1"/>
    <w:endnote w:id="0"/>
  </w:endnotePr>
  <w:compat/>
  <w:rsids>
    <w:rsidRoot w:val="00703E47"/>
    <w:rsid w:val="00061899"/>
    <w:rsid w:val="000863BE"/>
    <w:rsid w:val="002331DD"/>
    <w:rsid w:val="002F450D"/>
    <w:rsid w:val="00317D4F"/>
    <w:rsid w:val="00352F53"/>
    <w:rsid w:val="003A03E1"/>
    <w:rsid w:val="00452CF4"/>
    <w:rsid w:val="00703E47"/>
    <w:rsid w:val="008D17A3"/>
    <w:rsid w:val="009A502C"/>
    <w:rsid w:val="00C35BCD"/>
    <w:rsid w:val="00E9110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ind w:left="-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7A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03E47"/>
    <w:pPr>
      <w:tabs>
        <w:tab w:val="center" w:pos="4252"/>
        <w:tab w:val="right" w:pos="8504"/>
      </w:tabs>
    </w:pPr>
  </w:style>
  <w:style w:type="character" w:customStyle="1" w:styleId="EncabezadoCar">
    <w:name w:val="Encabezado Car"/>
    <w:basedOn w:val="Fuentedeprrafopredeter"/>
    <w:link w:val="Encabezado"/>
    <w:uiPriority w:val="99"/>
    <w:semiHidden/>
    <w:rsid w:val="00703E47"/>
  </w:style>
  <w:style w:type="paragraph" w:styleId="Piedepgina">
    <w:name w:val="footer"/>
    <w:basedOn w:val="Normal"/>
    <w:link w:val="PiedepginaCar"/>
    <w:uiPriority w:val="99"/>
    <w:semiHidden/>
    <w:unhideWhenUsed/>
    <w:rsid w:val="00703E47"/>
    <w:pPr>
      <w:tabs>
        <w:tab w:val="center" w:pos="4252"/>
        <w:tab w:val="right" w:pos="8504"/>
      </w:tabs>
    </w:pPr>
  </w:style>
  <w:style w:type="character" w:customStyle="1" w:styleId="PiedepginaCar">
    <w:name w:val="Pie de página Car"/>
    <w:basedOn w:val="Fuentedeprrafopredeter"/>
    <w:link w:val="Piedepgina"/>
    <w:uiPriority w:val="99"/>
    <w:semiHidden/>
    <w:rsid w:val="00703E47"/>
  </w:style>
  <w:style w:type="paragraph" w:styleId="Textodeglobo">
    <w:name w:val="Balloon Text"/>
    <w:basedOn w:val="Normal"/>
    <w:link w:val="TextodegloboCar"/>
    <w:uiPriority w:val="99"/>
    <w:semiHidden/>
    <w:unhideWhenUsed/>
    <w:rsid w:val="00703E47"/>
    <w:rPr>
      <w:rFonts w:ascii="Tahoma" w:hAnsi="Tahoma" w:cs="Tahoma"/>
      <w:sz w:val="16"/>
      <w:szCs w:val="16"/>
    </w:rPr>
  </w:style>
  <w:style w:type="character" w:customStyle="1" w:styleId="TextodegloboCar">
    <w:name w:val="Texto de globo Car"/>
    <w:basedOn w:val="Fuentedeprrafopredeter"/>
    <w:link w:val="Textodeglobo"/>
    <w:uiPriority w:val="99"/>
    <w:semiHidden/>
    <w:rsid w:val="00703E47"/>
    <w:rPr>
      <w:rFonts w:ascii="Tahoma" w:hAnsi="Tahoma" w:cs="Tahoma"/>
      <w:sz w:val="16"/>
      <w:szCs w:val="16"/>
    </w:rPr>
  </w:style>
  <w:style w:type="character" w:styleId="Refdecomentario">
    <w:name w:val="annotation reference"/>
    <w:basedOn w:val="Fuentedeprrafopredeter"/>
    <w:uiPriority w:val="99"/>
    <w:semiHidden/>
    <w:unhideWhenUsed/>
    <w:rsid w:val="00703E47"/>
    <w:rPr>
      <w:sz w:val="18"/>
      <w:szCs w:val="18"/>
    </w:rPr>
  </w:style>
  <w:style w:type="paragraph" w:styleId="Textocomentario">
    <w:name w:val="annotation text"/>
    <w:basedOn w:val="Normal"/>
    <w:link w:val="TextocomentarioCar"/>
    <w:uiPriority w:val="99"/>
    <w:semiHidden/>
    <w:unhideWhenUsed/>
    <w:rsid w:val="00703E47"/>
    <w:pPr>
      <w:ind w:left="0"/>
      <w:jc w:val="left"/>
    </w:pPr>
    <w:rPr>
      <w:rFonts w:ascii="Times New Roman" w:eastAsia="Times New Roman" w:hAnsi="Times New Roman" w:cs="Times New Roman"/>
      <w:sz w:val="24"/>
      <w:szCs w:val="24"/>
      <w:lang w:val="en-US"/>
    </w:rPr>
  </w:style>
  <w:style w:type="character" w:customStyle="1" w:styleId="TextocomentarioCar">
    <w:name w:val="Texto comentario Car"/>
    <w:basedOn w:val="Fuentedeprrafopredeter"/>
    <w:link w:val="Textocomentario"/>
    <w:uiPriority w:val="99"/>
    <w:semiHidden/>
    <w:rsid w:val="00703E47"/>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703E47"/>
    <w:rPr>
      <w:color w:val="0000FF" w:themeColor="hyperlink"/>
      <w:u w:val="single"/>
    </w:rPr>
  </w:style>
  <w:style w:type="paragraph" w:styleId="Prrafodelista">
    <w:name w:val="List Paragraph"/>
    <w:basedOn w:val="Normal"/>
    <w:uiPriority w:val="34"/>
    <w:qFormat/>
    <w:rsid w:val="00452CF4"/>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BM@ces.uc.p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idp@bcn.c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tif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4DE77-9866-475A-B479-30A97E60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1600</Words>
  <Characters>8805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7</cp:revision>
  <dcterms:created xsi:type="dcterms:W3CDTF">2013-04-04T12:04:00Z</dcterms:created>
  <dcterms:modified xsi:type="dcterms:W3CDTF">2013-04-04T13:37:00Z</dcterms:modified>
</cp:coreProperties>
</file>