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C08" w:rsidRPr="003D6CFE" w:rsidRDefault="00095C08">
      <w:pPr>
        <w:pStyle w:val="Goiburukoa"/>
        <w:jc w:val="center"/>
        <w:rPr>
          <w:rFonts w:ascii="MetaPro-Bold" w:hAnsi="MetaPro-Bold" w:cs="Times New Roman"/>
          <w:color w:val="D73D70"/>
          <w:sz w:val="32"/>
          <w:szCs w:val="32"/>
        </w:rPr>
      </w:pPr>
    </w:p>
    <w:p w:rsidR="00095C08" w:rsidRPr="003D6CFE" w:rsidRDefault="00095C08">
      <w:pPr>
        <w:pStyle w:val="Goiburukoa"/>
        <w:jc w:val="center"/>
        <w:rPr>
          <w:rFonts w:ascii="MetaPro-Bold" w:hAnsi="MetaPro-Bold" w:cs="Times New Roman"/>
          <w:color w:val="D73D70"/>
          <w:sz w:val="32"/>
          <w:szCs w:val="32"/>
        </w:rPr>
      </w:pPr>
    </w:p>
    <w:p w:rsidR="00095C08" w:rsidRPr="003D6CFE" w:rsidRDefault="00095C08">
      <w:pPr>
        <w:pStyle w:val="Goiburukoa"/>
        <w:jc w:val="center"/>
        <w:rPr>
          <w:rFonts w:ascii="MetaPro-Bold" w:hAnsi="MetaPro-Bold" w:cs="Times New Roman"/>
          <w:color w:val="D73D70"/>
          <w:sz w:val="32"/>
          <w:szCs w:val="32"/>
        </w:rPr>
      </w:pPr>
    </w:p>
    <w:p w:rsidR="00095C08" w:rsidRPr="003D6CFE" w:rsidRDefault="00095C08">
      <w:pPr>
        <w:pStyle w:val="Goiburukoa"/>
        <w:jc w:val="center"/>
        <w:rPr>
          <w:rFonts w:ascii="MetaPro-Bold" w:hAnsi="MetaPro-Bold" w:cs="Times New Roman"/>
          <w:color w:val="D73D70"/>
          <w:sz w:val="32"/>
          <w:szCs w:val="32"/>
        </w:rPr>
      </w:pPr>
    </w:p>
    <w:p w:rsidR="00095C08" w:rsidRPr="003D6CFE" w:rsidRDefault="00095C08">
      <w:pPr>
        <w:pStyle w:val="Goiburukoa"/>
        <w:jc w:val="center"/>
        <w:rPr>
          <w:rFonts w:ascii="MetaPro-Bold" w:hAnsi="MetaPro-Bold" w:cs="Times New Roman"/>
          <w:color w:val="D73D70"/>
          <w:sz w:val="32"/>
          <w:szCs w:val="32"/>
        </w:rPr>
      </w:pPr>
      <w:r w:rsidRPr="003D6CFE">
        <w:rPr>
          <w:rFonts w:ascii="MetaPro-Bold" w:hAnsi="MetaPro-Bold" w:cs="Times New Roman"/>
          <w:color w:val="D73D70"/>
          <w:sz w:val="32"/>
          <w:szCs w:val="32"/>
          <w:lang w:val="es-ES_tradnl"/>
        </w:rPr>
        <w:t>ESPACIO INTERINSTITUCIONAL</w:t>
      </w:r>
      <w:r w:rsidRPr="003D6CFE">
        <w:rPr>
          <w:rFonts w:ascii="MetaPro-Bold" w:hAnsi="MetaPro-Bold" w:cs="Times New Roman"/>
          <w:color w:val="D73D70"/>
          <w:sz w:val="32"/>
          <w:szCs w:val="32"/>
        </w:rPr>
        <w:t xml:space="preserve"> </w:t>
      </w:r>
    </w:p>
    <w:p w:rsidR="00095C08" w:rsidRPr="003D6CFE" w:rsidRDefault="00095C08">
      <w:pPr>
        <w:pStyle w:val="Goiburukoa"/>
        <w:jc w:val="center"/>
        <w:rPr>
          <w:rFonts w:ascii="MetaPro-Bold" w:hAnsi="MetaPro-Bold" w:cs="Times New Roman"/>
          <w:color w:val="D73D70"/>
          <w:sz w:val="32"/>
          <w:szCs w:val="32"/>
        </w:rPr>
      </w:pPr>
      <w:r w:rsidRPr="003D6CFE">
        <w:rPr>
          <w:rFonts w:ascii="MetaPro-Bold" w:hAnsi="MetaPro-Bold" w:cs="Times New Roman"/>
          <w:color w:val="D73D70"/>
          <w:sz w:val="32"/>
          <w:szCs w:val="32"/>
          <w:lang w:val="es-ES_tradnl"/>
        </w:rPr>
        <w:t xml:space="preserve">GRUPO DE TRABAJO DE </w:t>
      </w:r>
      <w:r>
        <w:rPr>
          <w:rFonts w:ascii="MetaPro-Bold" w:hAnsi="MetaPro-Bold" w:cs="Times New Roman"/>
          <w:color w:val="D73D70"/>
          <w:sz w:val="32"/>
          <w:szCs w:val="32"/>
          <w:lang w:val="es-ES_tradnl"/>
        </w:rPr>
        <w:t>MUNICIPIOS</w:t>
      </w:r>
      <w:r w:rsidRPr="003D6CFE">
        <w:rPr>
          <w:rFonts w:ascii="MetaPro-Bold" w:hAnsi="MetaPro-Bold" w:cs="Times New Roman"/>
          <w:color w:val="D73D70"/>
          <w:sz w:val="32"/>
          <w:szCs w:val="32"/>
          <w:lang w:val="es-ES_tradnl"/>
        </w:rPr>
        <w:t xml:space="preserve"> </w:t>
      </w:r>
      <w:r>
        <w:rPr>
          <w:rFonts w:ascii="MetaPro-Bold" w:hAnsi="MetaPro-Bold" w:cs="Times New Roman"/>
          <w:color w:val="D73D70"/>
          <w:sz w:val="32"/>
          <w:szCs w:val="32"/>
          <w:lang w:val="es-ES_tradnl"/>
        </w:rPr>
        <w:t>DE TAMAÑO MEDIO</w:t>
      </w:r>
    </w:p>
    <w:p w:rsidR="00095C08" w:rsidRPr="003D6CFE" w:rsidRDefault="00095C08">
      <w:pPr>
        <w:pStyle w:val="Arrunta"/>
        <w:rPr>
          <w:lang w:val="eu-ES"/>
        </w:rPr>
      </w:pPr>
    </w:p>
    <w:p w:rsidR="00095C08" w:rsidRPr="003D6CFE" w:rsidRDefault="00095C08">
      <w:pPr>
        <w:pStyle w:val="Arrunta"/>
        <w:rPr>
          <w:color w:val="000000"/>
          <w:lang w:val="eu-ES"/>
        </w:rPr>
      </w:pPr>
      <w:r w:rsidRPr="003D6CFE">
        <w:rPr>
          <w:rFonts w:ascii="MetaPro-Bold" w:hAnsi="MetaPro-Bold"/>
          <w:color w:val="000000"/>
          <w:lang w:val="es-ES_tradnl"/>
        </w:rPr>
        <w:t>Día:</w:t>
      </w:r>
      <w:r w:rsidRPr="003D6CFE">
        <w:rPr>
          <w:rStyle w:val="Strong"/>
          <w:color w:val="000000"/>
          <w:lang w:val="eu-ES"/>
        </w:rPr>
        <w:t xml:space="preserve"> </w:t>
      </w:r>
      <w:r w:rsidRPr="003D6CFE">
        <w:rPr>
          <w:color w:val="000000"/>
          <w:lang w:val="eu-ES"/>
        </w:rPr>
        <w:t>28/11/2016</w:t>
      </w:r>
    </w:p>
    <w:p w:rsidR="00095C08" w:rsidRPr="003D6CFE" w:rsidRDefault="00095C08">
      <w:pPr>
        <w:pStyle w:val="Arrunta"/>
        <w:rPr>
          <w:color w:val="000000"/>
          <w:lang w:val="eu-ES"/>
        </w:rPr>
      </w:pPr>
      <w:r w:rsidRPr="003D6CFE">
        <w:rPr>
          <w:rFonts w:ascii="MetaPro-Bold" w:hAnsi="MetaPro-Bold"/>
          <w:color w:val="000000"/>
          <w:lang w:val="es-ES_tradnl"/>
        </w:rPr>
        <w:t>Hora:</w:t>
      </w:r>
      <w:r w:rsidRPr="003D6CFE">
        <w:rPr>
          <w:rStyle w:val="Strong"/>
          <w:color w:val="000000"/>
          <w:lang w:val="eu-ES"/>
        </w:rPr>
        <w:t xml:space="preserve"> </w:t>
      </w:r>
      <w:r w:rsidRPr="003D6CFE">
        <w:rPr>
          <w:color w:val="000000"/>
          <w:lang w:val="eu-ES"/>
        </w:rPr>
        <w:t>10:15-11:45</w:t>
      </w:r>
    </w:p>
    <w:p w:rsidR="00095C08" w:rsidRPr="003D6CFE" w:rsidRDefault="00095C08">
      <w:pPr>
        <w:pStyle w:val="Arrunta"/>
        <w:rPr>
          <w:rStyle w:val="Strong"/>
          <w:color w:val="000000"/>
          <w:lang w:val="eu-ES"/>
        </w:rPr>
      </w:pPr>
      <w:r w:rsidRPr="003D6CFE">
        <w:rPr>
          <w:rFonts w:ascii="MetaPro-Bold" w:hAnsi="MetaPro-Bold"/>
          <w:color w:val="000000"/>
          <w:lang w:val="es-ES_tradnl"/>
        </w:rPr>
        <w:t>Asistencia:</w:t>
      </w:r>
      <w:r w:rsidRPr="003D6CFE">
        <w:rPr>
          <w:rStyle w:val="Strong"/>
          <w:color w:val="000000"/>
          <w:lang w:val="eu-ES"/>
        </w:rPr>
        <w:t xml:space="preserve"> </w:t>
      </w:r>
    </w:p>
    <w:p w:rsidR="00095C08" w:rsidRPr="003D6CFE" w:rsidRDefault="00095C08">
      <w:pPr>
        <w:pStyle w:val="Arrunta"/>
        <w:rPr>
          <w:rFonts w:ascii="Calibri" w:hAnsi="Calibri" w:cs="Calibri"/>
          <w:b/>
          <w:bCs/>
          <w:color w:val="000000"/>
          <w:sz w:val="22"/>
          <w:szCs w:val="22"/>
          <w:lang w:val="eu-ES" w:eastAsia="eu-ES"/>
        </w:rPr>
      </w:pPr>
    </w:p>
    <w:tbl>
      <w:tblPr>
        <w:tblW w:w="0" w:type="auto"/>
        <w:tblInd w:w="38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551"/>
        <w:gridCol w:w="2410"/>
        <w:gridCol w:w="2552"/>
      </w:tblGrid>
      <w:tr w:rsidR="00095C08" w:rsidRPr="003D6CFE" w:rsidTr="001E235B">
        <w:tc>
          <w:tcPr>
            <w:tcW w:w="2551" w:type="dxa"/>
            <w:shd w:val="clear" w:color="auto" w:fill="FFFFFF"/>
          </w:tcPr>
          <w:p w:rsidR="00095C08" w:rsidRPr="003D6CFE" w:rsidRDefault="00095C08" w:rsidP="003D6CFE">
            <w:pPr>
              <w:spacing w:after="0" w:line="280" w:lineRule="auto"/>
              <w:jc w:val="center"/>
              <w:rPr>
                <w:rFonts w:ascii="MetaPro-Bold" w:hAnsi="MetaPro-Bold"/>
                <w:b/>
              </w:rPr>
            </w:pPr>
            <w:r w:rsidRPr="003D6CFE">
              <w:rPr>
                <w:rFonts w:ascii="MetaPro-Bold" w:hAnsi="MetaPro-Bold"/>
                <w:b/>
                <w:lang w:val="es-ES_tradnl"/>
              </w:rPr>
              <w:t>POBLACIÓN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jc w:val="center"/>
              <w:rPr>
                <w:rFonts w:ascii="MetaPro-Bold" w:hAnsi="MetaPro-Bold"/>
                <w:b/>
              </w:rPr>
            </w:pPr>
            <w:r w:rsidRPr="003D6CFE">
              <w:rPr>
                <w:rFonts w:ascii="MetaPro-Bold" w:hAnsi="MetaPro-Bold"/>
                <w:b/>
                <w:lang w:val="es-ES_tradnl"/>
              </w:rPr>
              <w:t>NOMBRE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jc w:val="center"/>
              <w:rPr>
                <w:rFonts w:ascii="MetaPro-Bold" w:hAnsi="MetaPro-Bold"/>
                <w:b/>
              </w:rPr>
            </w:pPr>
            <w:r w:rsidRPr="003D6CFE">
              <w:rPr>
                <w:rFonts w:ascii="MetaPro-Bold" w:hAnsi="MetaPro-Bold"/>
                <w:b/>
                <w:lang w:val="es-ES_tradnl"/>
              </w:rPr>
              <w:t>CARGO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Aia</w:t>
            </w:r>
            <w:r w:rsidRPr="003D6CFE">
              <w:rPr>
                <w:rStyle w:val="FootnoteReference"/>
                <w:rFonts w:ascii="MetaPro-Bold" w:hAnsi="MetaPro-Bold"/>
                <w:b/>
                <w:bCs/>
                <w:color w:val="222222"/>
                <w:lang w:eastAsia="eu-ES"/>
              </w:rPr>
              <w:footnoteReference w:id="1"/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Nekane Arrizabalaga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/>
              </w:rPr>
            </w:pPr>
            <w:r w:rsidRPr="003D6CFE">
              <w:rPr>
                <w:rFonts w:ascii="MetaOT-Light" w:hAnsi="MetaOT-Light"/>
                <w:lang w:val="es-ES_tradnl"/>
              </w:rPr>
              <w:t>Alcaldesa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Aretxabaleta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Ainara Iraeta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/>
              </w:rPr>
            </w:pPr>
            <w:r w:rsidRPr="003D6CFE">
              <w:rPr>
                <w:rFonts w:ascii="MetaOT-Light" w:hAnsi="MetaOT-Light"/>
                <w:lang w:val="es-ES_tradnl"/>
              </w:rPr>
              <w:t>Técnica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Astigarraga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67069E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 xml:space="preserve">Nerea Zusberro 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Concejala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Deba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Jasone Galdona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Técnica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Lazkao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Felix Urkola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Alcalde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Mutriku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Jose Angel Lizardi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/>
              </w:rPr>
            </w:pPr>
            <w:r w:rsidRPr="003D6CFE">
              <w:rPr>
                <w:rFonts w:ascii="MetaOT-Light" w:hAnsi="MetaOT-Light"/>
                <w:lang w:val="es-ES_tradnl"/>
              </w:rPr>
              <w:t>Alcalde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Oiartzun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Eneritz Arbelaitz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/>
              </w:rPr>
            </w:pPr>
            <w:r w:rsidRPr="003D6CFE">
              <w:rPr>
                <w:rFonts w:ascii="MetaOT-Light" w:hAnsi="MetaOT-Light"/>
                <w:lang w:val="es-ES_tradnl"/>
              </w:rPr>
              <w:t>Teniente de alcalde</w:t>
            </w:r>
          </w:p>
        </w:tc>
      </w:tr>
      <w:tr w:rsidR="00095C08" w:rsidRPr="003D6CFE" w:rsidTr="001E235B">
        <w:tc>
          <w:tcPr>
            <w:tcW w:w="2551" w:type="dxa"/>
            <w:tcBorders>
              <w:top w:val="nil"/>
            </w:tcBorders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Ordizia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Jose Miguel Santamaria</w:t>
            </w:r>
          </w:p>
        </w:tc>
        <w:tc>
          <w:tcPr>
            <w:tcW w:w="2552" w:type="dxa"/>
            <w:tcBorders>
              <w:top w:val="nil"/>
            </w:tcBorders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/>
              </w:rPr>
            </w:pPr>
            <w:r w:rsidRPr="003D6CFE">
              <w:rPr>
                <w:rFonts w:ascii="MetaOT-Light" w:hAnsi="MetaOT-Light"/>
                <w:lang w:val="es-ES_tradnl"/>
              </w:rPr>
              <w:t>Alcalde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Orio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Jose Angel Zaldua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Alcalde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Orio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Jabier Zabaleta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Técnico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Urnieta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Mikel Pagola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Alcalde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Urnieta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Nagore Alkorta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Secretaria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Usurbil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Alaitz Aizpurua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Concejala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Urretxu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Jon Luqui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Alcalde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Urretxu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Miren Castillo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Técnica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Zumaia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Karmele Garcia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Técnica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Zumarraga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Mikel Serrano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Alcalde</w:t>
            </w:r>
          </w:p>
        </w:tc>
      </w:tr>
      <w:tr w:rsidR="00095C08" w:rsidRPr="003D6CFE" w:rsidTr="001E235B">
        <w:tc>
          <w:tcPr>
            <w:tcW w:w="2551" w:type="dxa"/>
            <w:shd w:val="clear" w:color="auto" w:fill="FFFFFF"/>
            <w:vAlign w:val="bottom"/>
          </w:tcPr>
          <w:p w:rsidR="00095C08" w:rsidRPr="003D6CFE" w:rsidRDefault="00095C08" w:rsidP="00044091">
            <w:pPr>
              <w:spacing w:after="0" w:line="240" w:lineRule="auto"/>
              <w:ind w:firstLine="281"/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</w:pPr>
            <w:r w:rsidRPr="003D6CFE">
              <w:rPr>
                <w:rFonts w:ascii="MetaPro-Bold" w:hAnsi="MetaPro-Bold" w:cs="Times New Roman"/>
                <w:b/>
                <w:bCs/>
                <w:color w:val="222222"/>
                <w:lang w:eastAsia="eu-ES"/>
              </w:rPr>
              <w:t>Zumarraga</w:t>
            </w:r>
          </w:p>
        </w:tc>
        <w:tc>
          <w:tcPr>
            <w:tcW w:w="2410" w:type="dxa"/>
            <w:shd w:val="clear" w:color="auto" w:fill="FFFFFF"/>
            <w:tcMar>
              <w:left w:w="103" w:type="dxa"/>
            </w:tcMar>
            <w:vAlign w:val="bottom"/>
          </w:tcPr>
          <w:p w:rsidR="00095C08" w:rsidRPr="003D6CFE" w:rsidRDefault="00095C08" w:rsidP="00044091">
            <w:pPr>
              <w:spacing w:after="0" w:line="240" w:lineRule="auto"/>
              <w:rPr>
                <w:rFonts w:ascii="MetaOT-Light" w:hAnsi="MetaOT-Light" w:cs="Times New Roman"/>
                <w:color w:val="222222"/>
                <w:lang w:eastAsia="eu-ES"/>
              </w:rPr>
            </w:pPr>
            <w:r w:rsidRPr="003D6CFE">
              <w:rPr>
                <w:rFonts w:ascii="MetaOT-Light" w:hAnsi="MetaOT-Light" w:cs="Times New Roman"/>
                <w:color w:val="222222"/>
                <w:lang w:eastAsia="eu-ES"/>
              </w:rPr>
              <w:t>Rosa Maiza</w:t>
            </w:r>
          </w:p>
        </w:tc>
        <w:tc>
          <w:tcPr>
            <w:tcW w:w="2552" w:type="dxa"/>
            <w:shd w:val="clear" w:color="auto" w:fill="FFFFFF"/>
            <w:tcMar>
              <w:left w:w="103" w:type="dxa"/>
            </w:tcMar>
          </w:tcPr>
          <w:p w:rsidR="00095C08" w:rsidRPr="003D6CFE" w:rsidRDefault="00095C08" w:rsidP="003D6CFE">
            <w:pPr>
              <w:spacing w:after="0" w:line="280" w:lineRule="auto"/>
              <w:rPr>
                <w:rFonts w:ascii="MetaOT-Light" w:hAnsi="MetaOT-Light" w:cs="Arial"/>
                <w:color w:val="222222"/>
                <w:shd w:val="clear" w:color="auto" w:fill="FFFFFF"/>
              </w:rPr>
            </w:pPr>
            <w:r w:rsidRPr="003D6CFE">
              <w:rPr>
                <w:rFonts w:ascii="MetaOT-Light" w:hAnsi="MetaOT-Light" w:cs="Arial"/>
                <w:color w:val="222222"/>
                <w:shd w:val="clear" w:color="auto" w:fill="FFFFFF"/>
                <w:lang w:val="es-ES_tradnl"/>
              </w:rPr>
              <w:t>Concejala</w:t>
            </w:r>
          </w:p>
        </w:tc>
      </w:tr>
    </w:tbl>
    <w:p w:rsidR="00095C08" w:rsidRPr="003D6CFE" w:rsidRDefault="00095C08">
      <w:pPr>
        <w:rPr>
          <w:rFonts w:ascii="MetaOT-Light" w:hAnsi="MetaOT-Light" w:cs="Arial"/>
          <w:sz w:val="24"/>
          <w:szCs w:val="24"/>
        </w:rPr>
      </w:pPr>
    </w:p>
    <w:p w:rsidR="00095C08" w:rsidRPr="003D6CFE" w:rsidRDefault="00095C08" w:rsidP="001E235B">
      <w:pPr>
        <w:spacing w:line="280" w:lineRule="auto"/>
        <w:rPr>
          <w:rFonts w:ascii="MetaOT-Light" w:hAnsi="MetaOT-Light"/>
        </w:rPr>
      </w:pPr>
      <w:r w:rsidRPr="003D6CFE">
        <w:rPr>
          <w:rFonts w:ascii="MetaPro-Bold" w:hAnsi="MetaPro-Bold"/>
          <w:lang w:val="es-ES_tradnl"/>
        </w:rPr>
        <w:t>Facilitadores:</w:t>
      </w:r>
      <w:r w:rsidRPr="003D6CFE">
        <w:rPr>
          <w:rFonts w:ascii="MetaOT-Light" w:hAnsi="MetaOT-Light"/>
        </w:rPr>
        <w:t xml:space="preserve"> Idoia Aldekoa eta Imanol Azkue (Elhuyar Aholkularitza), Miren Arbelaitz </w:t>
      </w:r>
      <w:r w:rsidRPr="003D6CFE">
        <w:rPr>
          <w:rFonts w:ascii="MetaOT-Light" w:hAnsi="MetaOT-Light"/>
          <w:lang w:val="es-ES_tradnl"/>
        </w:rPr>
        <w:t>(DFG)</w:t>
      </w:r>
    </w:p>
    <w:p w:rsidR="00095C08" w:rsidRPr="003D6CFE" w:rsidRDefault="00095C08" w:rsidP="001E235B">
      <w:pPr>
        <w:spacing w:line="280" w:lineRule="auto"/>
        <w:rPr>
          <w:rFonts w:ascii="MetaOT-Light" w:hAnsi="MetaOT-Light"/>
        </w:rPr>
      </w:pPr>
      <w:r w:rsidRPr="003D6CFE">
        <w:rPr>
          <w:rFonts w:ascii="MetaOT-Light" w:hAnsi="MetaOT-Light"/>
          <w:lang w:val="es-ES_tradnl"/>
        </w:rPr>
        <w:t>Tras dar la bienvenida y presentar a los facilitadores, revisamos el trabajo a realizar en el grupo de trabajo:</w:t>
      </w:r>
    </w:p>
    <w:p w:rsidR="00095C08" w:rsidRPr="003D6CFE" w:rsidRDefault="00095C08" w:rsidP="008E193A">
      <w:pPr>
        <w:rPr>
          <w:rFonts w:ascii="MetaOT-Light" w:hAnsi="MetaOT-Light"/>
        </w:rPr>
      </w:pPr>
    </w:p>
    <w:p w:rsidR="00095C08" w:rsidRPr="003D6CFE" w:rsidRDefault="00095C08" w:rsidP="001E235B">
      <w:pPr>
        <w:pStyle w:val="Puntuzpuntutestua"/>
        <w:numPr>
          <w:ilvl w:val="0"/>
          <w:numId w:val="34"/>
        </w:numPr>
        <w:tabs>
          <w:tab w:val="left" w:pos="425"/>
        </w:tabs>
        <w:spacing w:after="0"/>
        <w:rPr>
          <w:color w:val="auto"/>
          <w:lang w:val="eu-ES"/>
        </w:rPr>
      </w:pPr>
      <w:bookmarkStart w:id="0" w:name="OLE_LINK1"/>
      <w:bookmarkStart w:id="1" w:name="OLE_LINK2"/>
      <w:r w:rsidRPr="003D6CFE">
        <w:rPr>
          <w:color w:val="auto"/>
        </w:rPr>
        <w:t>Conocimiento mutuo y situación</w:t>
      </w:r>
    </w:p>
    <w:p w:rsidR="00095C08" w:rsidRPr="003D6CFE" w:rsidRDefault="00095C08" w:rsidP="001E235B">
      <w:pPr>
        <w:pStyle w:val="Puntuzpuntutestua"/>
        <w:numPr>
          <w:ilvl w:val="0"/>
          <w:numId w:val="34"/>
        </w:numPr>
        <w:tabs>
          <w:tab w:val="left" w:pos="425"/>
        </w:tabs>
        <w:spacing w:after="0"/>
        <w:rPr>
          <w:color w:val="auto"/>
          <w:lang w:val="eu-ES"/>
        </w:rPr>
      </w:pPr>
      <w:r w:rsidRPr="003D6CFE">
        <w:rPr>
          <w:color w:val="auto"/>
        </w:rPr>
        <w:t>Completar el mapa</w:t>
      </w:r>
    </w:p>
    <w:p w:rsidR="00095C08" w:rsidRPr="003D6CFE" w:rsidRDefault="00095C08" w:rsidP="001E235B">
      <w:pPr>
        <w:pStyle w:val="Puntuzpuntutestua"/>
        <w:numPr>
          <w:ilvl w:val="0"/>
          <w:numId w:val="34"/>
        </w:numPr>
        <w:tabs>
          <w:tab w:val="left" w:pos="425"/>
        </w:tabs>
        <w:spacing w:after="0"/>
        <w:rPr>
          <w:color w:val="auto"/>
          <w:lang w:val="eu-ES"/>
        </w:rPr>
      </w:pPr>
      <w:r w:rsidRPr="003D6CFE">
        <w:rPr>
          <w:color w:val="auto"/>
        </w:rPr>
        <w:t>Identificar las necesidades</w:t>
      </w:r>
    </w:p>
    <w:bookmarkEnd w:id="0"/>
    <w:bookmarkEnd w:id="1"/>
    <w:p w:rsidR="00095C08" w:rsidRPr="003D6CFE" w:rsidRDefault="00095C08" w:rsidP="008E193A">
      <w:pPr>
        <w:rPr>
          <w:rFonts w:ascii="MetaOT-Light" w:hAnsi="MetaOT-Light"/>
        </w:rPr>
      </w:pPr>
    </w:p>
    <w:p w:rsidR="00095C08" w:rsidRPr="003D6CFE" w:rsidRDefault="00095C08" w:rsidP="001E235B">
      <w:pPr>
        <w:shd w:val="clear" w:color="auto" w:fill="D73D70"/>
        <w:spacing w:line="280" w:lineRule="auto"/>
        <w:rPr>
          <w:rFonts w:ascii="MetaOT-Light" w:hAnsi="MetaOT-Light" w:cs="MetaOT-Light"/>
          <w:b/>
          <w:color w:val="FFFFFF"/>
          <w:sz w:val="32"/>
          <w:szCs w:val="32"/>
        </w:rPr>
      </w:pPr>
      <w:r w:rsidRPr="003D6CFE">
        <w:rPr>
          <w:rFonts w:ascii="MetaOT-Light" w:hAnsi="MetaOT-Light" w:cs="MetaOT-Light"/>
          <w:b/>
          <w:color w:val="FFFFFF"/>
          <w:sz w:val="32"/>
          <w:szCs w:val="32"/>
        </w:rPr>
        <w:t xml:space="preserve">1. </w:t>
      </w:r>
      <w:r w:rsidRPr="003D6CFE">
        <w:rPr>
          <w:rFonts w:ascii="MetaOT-Light" w:hAnsi="MetaOT-Light" w:cs="MetaOT-Light"/>
          <w:b/>
          <w:color w:val="FFFFFF"/>
          <w:sz w:val="32"/>
          <w:szCs w:val="32"/>
          <w:lang w:val="es-ES_tradnl"/>
        </w:rPr>
        <w:t>CONOCIMIENTO MUTUO Y UBICACIÓN</w:t>
      </w:r>
    </w:p>
    <w:p w:rsidR="00095C08" w:rsidRPr="003D6CFE" w:rsidRDefault="00095C08" w:rsidP="00B314F3">
      <w:pPr>
        <w:spacing w:line="280" w:lineRule="auto"/>
        <w:rPr>
          <w:rFonts w:ascii="MetaOT-Light" w:hAnsi="MetaOT-Light"/>
        </w:rPr>
      </w:pPr>
      <w:r w:rsidRPr="003D6CFE">
        <w:rPr>
          <w:rFonts w:ascii="MetaOT-Light" w:hAnsi="MetaOT-Light"/>
          <w:lang w:val="es-ES_tradnl"/>
        </w:rPr>
        <w:t>Para comenzar, hacemos un ejercicio con el fin de ver quiénes nos hemos reunido y comenzar a conocernos.</w:t>
      </w:r>
      <w:r w:rsidRPr="003D6CFE">
        <w:rPr>
          <w:rFonts w:ascii="MetaOT-Light" w:hAnsi="MetaOT-Light"/>
        </w:rPr>
        <w:t xml:space="preserve"> </w:t>
      </w:r>
      <w:r w:rsidRPr="003D6CFE">
        <w:rPr>
          <w:rFonts w:ascii="MetaOT-Light" w:hAnsi="MetaOT-Light"/>
          <w:lang w:val="es-ES_tradnl"/>
        </w:rPr>
        <w:t>Formamos los grupos según una serie de criterios y nos colocamos de forma ordenada.</w:t>
      </w:r>
      <w:r w:rsidRPr="003D6CFE">
        <w:rPr>
          <w:rFonts w:ascii="MetaOT-Light" w:hAnsi="MetaOT-Light"/>
        </w:rPr>
        <w:t xml:space="preserve"> </w:t>
      </w:r>
    </w:p>
    <w:p w:rsidR="00095C08" w:rsidRPr="003D6CFE" w:rsidRDefault="00095C08" w:rsidP="00C64AED">
      <w:pPr>
        <w:pStyle w:val="ListParagraph"/>
        <w:numPr>
          <w:ilvl w:val="0"/>
          <w:numId w:val="35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En pié, nos situamos como si estuviéramos sobre el mapa de Gipuzkoa y la pared fuera el mar Cantábrico, teniendo en cuenta a las personas de los pueblos adyacentes, y repasamos de dónde venimos.</w:t>
      </w:r>
    </w:p>
    <w:p w:rsidR="00095C08" w:rsidRPr="003D6CFE" w:rsidRDefault="00095C08" w:rsidP="00C64AED">
      <w:pPr>
        <w:pStyle w:val="ListParagraph"/>
        <w:numPr>
          <w:ilvl w:val="0"/>
          <w:numId w:val="35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Los electos a un lado (12 personas: 4 alcaldes y 8 concejales), los técnicos a otro (8 personas)</w:t>
      </w:r>
    </w:p>
    <w:p w:rsidR="00095C08" w:rsidRPr="003D6CFE" w:rsidRDefault="00095C08" w:rsidP="00C64AED">
      <w:pPr>
        <w:pStyle w:val="ListParagraph"/>
        <w:numPr>
          <w:ilvl w:val="0"/>
          <w:numId w:val="35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Mujeres (11) y hombres (8)</w:t>
      </w:r>
    </w:p>
    <w:p w:rsidR="00095C08" w:rsidRPr="003D6CFE" w:rsidRDefault="00095C08" w:rsidP="00C64AED">
      <w:pPr>
        <w:pStyle w:val="ListParagraph"/>
        <w:numPr>
          <w:ilvl w:val="0"/>
          <w:numId w:val="35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Conforme al número de habitantes, empezando por el que menos tiene y terminando con el que más tiene</w:t>
      </w:r>
    </w:p>
    <w:p w:rsidR="00095C08" w:rsidRPr="003D6CFE" w:rsidRDefault="00095C08" w:rsidP="00C64AED">
      <w:pPr>
        <w:pStyle w:val="ListParagraph"/>
        <w:numPr>
          <w:ilvl w:val="0"/>
          <w:numId w:val="35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Experiencias en los ayuntamientos:</w:t>
      </w:r>
      <w:r w:rsidRPr="003D6CFE">
        <w:rPr>
          <w:rFonts w:ascii="MetaOT-Light" w:hAnsi="MetaOT-Light"/>
          <w:sz w:val="22"/>
          <w:szCs w:val="22"/>
        </w:rPr>
        <w:t xml:space="preserve"> </w:t>
      </w:r>
      <w:r w:rsidRPr="003D6CFE">
        <w:rPr>
          <w:rFonts w:ascii="MetaOT-Light" w:hAnsi="MetaOT-Light"/>
          <w:sz w:val="22"/>
          <w:szCs w:val="22"/>
          <w:lang w:val="es-ES_tradnl"/>
        </w:rPr>
        <w:t>menos de dos años, más de dos años.</w:t>
      </w:r>
      <w:r w:rsidRPr="003D6CFE">
        <w:rPr>
          <w:rFonts w:ascii="MetaOT-Light" w:hAnsi="MetaOT-Light"/>
          <w:sz w:val="22"/>
          <w:szCs w:val="22"/>
        </w:rPr>
        <w:t xml:space="preserve"> </w:t>
      </w:r>
      <w:r w:rsidRPr="003D6CFE">
        <w:rPr>
          <w:rFonts w:ascii="MetaOT-Light" w:hAnsi="MetaOT-Light"/>
          <w:sz w:val="22"/>
          <w:szCs w:val="22"/>
          <w:lang w:val="es-ES_tradnl"/>
        </w:rPr>
        <w:t>Los “veteranos” son clara mayoría</w:t>
      </w:r>
    </w:p>
    <w:p w:rsidR="00095C08" w:rsidRPr="003D6CFE" w:rsidRDefault="00095C08" w:rsidP="007C0ADB">
      <w:pPr>
        <w:jc w:val="both"/>
        <w:rPr>
          <w:rFonts w:ascii="MetaOT-Light" w:hAnsi="MetaOT-Light" w:cs="Arial"/>
        </w:rPr>
      </w:pPr>
      <w:r w:rsidRPr="00323A15">
        <w:rPr>
          <w:rFonts w:ascii="MetaOT-Light" w:hAnsi="MetaOT-Light" w:cs="Arial"/>
          <w:noProof/>
          <w:lang w:eastAsia="eu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7" o:spid="_x0000_i1025" type="#_x0000_t75" style="width:421.5pt;height:235.5pt;visibility:visible">
            <v:imagedata r:id="rId7" o:title="" croptop="17009f"/>
          </v:shape>
        </w:pict>
      </w:r>
    </w:p>
    <w:p w:rsidR="00095C08" w:rsidRPr="003D6CFE" w:rsidRDefault="00095C08" w:rsidP="007C0ADB">
      <w:pPr>
        <w:jc w:val="both"/>
        <w:rPr>
          <w:rFonts w:ascii="MetaOT-Light" w:hAnsi="MetaOT-Light" w:cs="Arial"/>
        </w:rPr>
      </w:pPr>
    </w:p>
    <w:p w:rsidR="00095C08" w:rsidRPr="003D6CFE" w:rsidRDefault="00095C08" w:rsidP="007C0ADB">
      <w:pPr>
        <w:jc w:val="both"/>
        <w:rPr>
          <w:rFonts w:ascii="MetaOT-Light" w:hAnsi="MetaOT-Light" w:cs="Arial"/>
        </w:rPr>
      </w:pPr>
    </w:p>
    <w:p w:rsidR="00095C08" w:rsidRPr="003D6CFE" w:rsidRDefault="00095C08" w:rsidP="007C0ADB">
      <w:pPr>
        <w:jc w:val="both"/>
        <w:rPr>
          <w:rFonts w:ascii="MetaOT-Light" w:hAnsi="MetaOT-Light" w:cs="Arial"/>
        </w:rPr>
      </w:pPr>
    </w:p>
    <w:p w:rsidR="00095C08" w:rsidRPr="003D6CFE" w:rsidRDefault="00095C08" w:rsidP="007C0ADB">
      <w:pPr>
        <w:jc w:val="both"/>
        <w:rPr>
          <w:rFonts w:ascii="MetaOT-Light" w:hAnsi="MetaOT-Light" w:cs="Arial"/>
        </w:rPr>
      </w:pPr>
    </w:p>
    <w:p w:rsidR="00095C08" w:rsidRPr="003D6CFE" w:rsidRDefault="00095C08" w:rsidP="007C0ADB">
      <w:pPr>
        <w:jc w:val="both"/>
        <w:rPr>
          <w:rFonts w:ascii="MetaOT-Light" w:hAnsi="MetaOT-Light" w:cs="Arial"/>
        </w:rPr>
      </w:pPr>
    </w:p>
    <w:p w:rsidR="00095C08" w:rsidRPr="003D6CFE" w:rsidRDefault="00095C08" w:rsidP="00C64AED">
      <w:pPr>
        <w:spacing w:line="280" w:lineRule="auto"/>
        <w:jc w:val="both"/>
        <w:rPr>
          <w:rFonts w:ascii="MetaOT-Light" w:hAnsi="MetaOT-Light" w:cs="Arial"/>
        </w:rPr>
      </w:pPr>
      <w:r w:rsidRPr="003D6CFE">
        <w:rPr>
          <w:rFonts w:ascii="MetaOT-Light" w:hAnsi="MetaOT-Light" w:cs="Arial"/>
          <w:lang w:val="es-ES_tradnl"/>
        </w:rPr>
        <w:t>A continuación, situamos la sesión de hoy:</w:t>
      </w:r>
    </w:p>
    <w:p w:rsidR="00095C08" w:rsidRPr="003D6CFE" w:rsidRDefault="00095C08" w:rsidP="007C0ADB">
      <w:pPr>
        <w:jc w:val="both"/>
        <w:rPr>
          <w:rFonts w:ascii="MetaOT-Light" w:hAnsi="MetaOT-Light" w:cs="Arial"/>
        </w:rPr>
      </w:pPr>
      <w:r w:rsidRPr="00323A15">
        <w:rPr>
          <w:rFonts w:ascii="MetaOT-Light" w:hAnsi="MetaOT-Light" w:cs="Arial"/>
          <w:noProof/>
          <w:lang w:eastAsia="eu-ES"/>
        </w:rPr>
        <w:pict>
          <v:shape id="Imagen 1" o:spid="_x0000_i1026" type="#_x0000_t75" style="width:415.5pt;height:295.5pt;visibility:visible">
            <v:imagedata r:id="rId8" o:title="" cropbottom="5278f" cropright="1984f"/>
          </v:shape>
        </w:pict>
      </w:r>
    </w:p>
    <w:p w:rsidR="00095C08" w:rsidRPr="003D6CFE" w:rsidRDefault="00095C08" w:rsidP="007C0ADB">
      <w:pPr>
        <w:jc w:val="both"/>
        <w:rPr>
          <w:rFonts w:ascii="MetaOT-Light" w:hAnsi="MetaOT-Light" w:cs="Arial"/>
          <w:noProof/>
          <w:lang w:eastAsia="eu-ES"/>
        </w:rPr>
      </w:pPr>
    </w:p>
    <w:p w:rsidR="00095C08" w:rsidRPr="003D6CFE" w:rsidRDefault="00095C08" w:rsidP="007C0ADB">
      <w:pPr>
        <w:jc w:val="both"/>
        <w:rPr>
          <w:rFonts w:ascii="MetaOT-Light" w:hAnsi="MetaOT-Light" w:cs="Arial"/>
        </w:rPr>
      </w:pPr>
      <w:r w:rsidRPr="00323A15">
        <w:rPr>
          <w:rFonts w:ascii="MetaOT-Light" w:hAnsi="MetaOT-Light" w:cs="Arial"/>
          <w:noProof/>
          <w:lang w:eastAsia="eu-ES"/>
        </w:rPr>
        <w:pict>
          <v:shape id="Imagen 5" o:spid="_x0000_i1027" type="#_x0000_t75" style="width:418.5pt;height:267.75pt;visibility:visible">
            <v:imagedata r:id="rId9" o:title="" cropbottom="10035f" cropright="2093f"/>
          </v:shape>
        </w:pict>
      </w:r>
    </w:p>
    <w:p w:rsidR="00095C08" w:rsidRPr="003D6CFE" w:rsidRDefault="00095C08" w:rsidP="00C64AED">
      <w:pPr>
        <w:shd w:val="clear" w:color="auto" w:fill="D73D70"/>
        <w:spacing w:line="280" w:lineRule="auto"/>
        <w:rPr>
          <w:rFonts w:ascii="MetaOT-Light" w:hAnsi="MetaOT-Light" w:cs="MetaOT-Light"/>
          <w:b/>
          <w:color w:val="FFFFFF"/>
          <w:sz w:val="32"/>
          <w:szCs w:val="32"/>
        </w:rPr>
      </w:pPr>
      <w:r w:rsidRPr="003D6CFE">
        <w:rPr>
          <w:rFonts w:ascii="MetaOT-Light" w:hAnsi="MetaOT-Light" w:cs="MetaOT-Light"/>
          <w:b/>
          <w:color w:val="FFFFFF"/>
          <w:sz w:val="32"/>
          <w:szCs w:val="32"/>
        </w:rPr>
        <w:t xml:space="preserve">2. </w:t>
      </w:r>
      <w:r w:rsidRPr="003D6CFE">
        <w:rPr>
          <w:rFonts w:ascii="MetaOT-Light" w:hAnsi="MetaOT-Light" w:cs="MetaOT-Light"/>
          <w:b/>
          <w:color w:val="FFFFFF"/>
          <w:sz w:val="32"/>
          <w:szCs w:val="32"/>
          <w:lang w:val="es-ES_tradnl"/>
        </w:rPr>
        <w:t>COMPLETAR EL MAPA</w:t>
      </w:r>
    </w:p>
    <w:p w:rsidR="00095C08" w:rsidRPr="003D6CFE" w:rsidRDefault="00095C08" w:rsidP="00B54CB4">
      <w:pPr>
        <w:spacing w:line="280" w:lineRule="auto"/>
        <w:ind w:left="360"/>
        <w:rPr>
          <w:rFonts w:ascii="MetaOT-Light" w:hAnsi="MetaOT-Light"/>
        </w:rPr>
      </w:pPr>
      <w:r w:rsidRPr="003D6CFE">
        <w:rPr>
          <w:rFonts w:ascii="MetaOT-Light" w:hAnsi="MetaOT-Light"/>
          <w:lang w:val="es-ES_tradnl"/>
        </w:rPr>
        <w:t>Para comenzar, realizamos un ejercicio dirigido a conocer lo que se ha hecho en los pueblos, lo que se está haciendo y lo que se pretende hacer.</w:t>
      </w:r>
      <w:r w:rsidRPr="003D6CFE">
        <w:rPr>
          <w:rFonts w:ascii="MetaOT-Light" w:hAnsi="MetaOT-Light"/>
        </w:rPr>
        <w:t xml:space="preserve"> </w:t>
      </w:r>
      <w:r w:rsidRPr="003D6CFE">
        <w:rPr>
          <w:rFonts w:ascii="MetaOT-Light" w:hAnsi="MetaOT-Light"/>
          <w:lang w:val="es-ES_tradnl"/>
        </w:rPr>
        <w:t>En la pared había cinco papeles grandes, cada uno con un apartado:</w:t>
      </w:r>
    </w:p>
    <w:p w:rsidR="00095C08" w:rsidRPr="003D6CFE" w:rsidRDefault="00095C08" w:rsidP="00B54CB4">
      <w:pPr>
        <w:pStyle w:val="Puntuzpuntutestua"/>
        <w:numPr>
          <w:ilvl w:val="0"/>
          <w:numId w:val="36"/>
        </w:numPr>
        <w:tabs>
          <w:tab w:val="left" w:pos="425"/>
        </w:tabs>
        <w:spacing w:after="0"/>
        <w:rPr>
          <w:color w:val="auto"/>
          <w:lang w:val="eu-ES"/>
        </w:rPr>
      </w:pPr>
      <w:r w:rsidRPr="003D6CFE">
        <w:rPr>
          <w:color w:val="auto"/>
        </w:rPr>
        <w:t>Presupuestos participativos</w:t>
      </w:r>
    </w:p>
    <w:p w:rsidR="00095C08" w:rsidRPr="003D6CFE" w:rsidRDefault="00095C08" w:rsidP="00B54CB4">
      <w:pPr>
        <w:pStyle w:val="Puntuzpuntutestua"/>
        <w:numPr>
          <w:ilvl w:val="0"/>
          <w:numId w:val="36"/>
        </w:numPr>
        <w:tabs>
          <w:tab w:val="left" w:pos="425"/>
        </w:tabs>
        <w:spacing w:after="0"/>
        <w:rPr>
          <w:color w:val="auto"/>
          <w:lang w:val="eu-ES"/>
        </w:rPr>
      </w:pPr>
      <w:r w:rsidRPr="003D6CFE">
        <w:rPr>
          <w:color w:val="auto"/>
        </w:rPr>
        <w:t>Procesos de participación asociados a diferentes temas, y tanto de cara al interior como al exterior:</w:t>
      </w:r>
      <w:r w:rsidRPr="003D6CFE">
        <w:rPr>
          <w:color w:val="auto"/>
          <w:lang w:val="eu-ES"/>
        </w:rPr>
        <w:t xml:space="preserve"> </w:t>
      </w:r>
      <w:r w:rsidRPr="003D6CFE">
        <w:rPr>
          <w:color w:val="auto"/>
        </w:rPr>
        <w:t>movilidad, plan estratégico, reflexiones sobre el sistema de participación, urbanismo, cultura, juventud, deportes,…</w:t>
      </w:r>
    </w:p>
    <w:p w:rsidR="00095C08" w:rsidRPr="003D6CFE" w:rsidRDefault="00095C08" w:rsidP="00B54CB4">
      <w:pPr>
        <w:pStyle w:val="Puntuzpuntutestua"/>
        <w:numPr>
          <w:ilvl w:val="0"/>
          <w:numId w:val="36"/>
        </w:numPr>
        <w:tabs>
          <w:tab w:val="left" w:pos="425"/>
        </w:tabs>
        <w:spacing w:after="0"/>
        <w:rPr>
          <w:color w:val="auto"/>
          <w:lang w:val="eu-ES"/>
        </w:rPr>
      </w:pPr>
      <w:r w:rsidRPr="003D6CFE">
        <w:rPr>
          <w:color w:val="auto"/>
        </w:rPr>
        <w:t>Consultas/encuestas</w:t>
      </w:r>
    </w:p>
    <w:p w:rsidR="00095C08" w:rsidRPr="003D6CFE" w:rsidRDefault="00095C08" w:rsidP="00B54CB4">
      <w:pPr>
        <w:pStyle w:val="Puntuzpuntutestua"/>
        <w:numPr>
          <w:ilvl w:val="0"/>
          <w:numId w:val="36"/>
        </w:numPr>
        <w:tabs>
          <w:tab w:val="left" w:pos="425"/>
        </w:tabs>
        <w:spacing w:after="0"/>
        <w:rPr>
          <w:color w:val="auto"/>
          <w:lang w:val="eu-ES"/>
        </w:rPr>
      </w:pPr>
      <w:r w:rsidRPr="003D6CFE">
        <w:rPr>
          <w:color w:val="auto"/>
        </w:rPr>
        <w:t>Ordenanzas/reglamentos</w:t>
      </w:r>
    </w:p>
    <w:p w:rsidR="00095C08" w:rsidRPr="003D6CFE" w:rsidRDefault="00095C08" w:rsidP="00B54CB4">
      <w:pPr>
        <w:pStyle w:val="Puntuzpuntutestua"/>
        <w:numPr>
          <w:ilvl w:val="0"/>
          <w:numId w:val="36"/>
        </w:numPr>
        <w:tabs>
          <w:tab w:val="left" w:pos="425"/>
        </w:tabs>
        <w:spacing w:after="0"/>
        <w:rPr>
          <w:color w:val="auto"/>
          <w:lang w:val="eu-ES"/>
        </w:rPr>
      </w:pPr>
      <w:r w:rsidRPr="003D6CFE">
        <w:rPr>
          <w:color w:val="auto"/>
        </w:rPr>
        <w:t>Otros</w:t>
      </w:r>
    </w:p>
    <w:p w:rsidR="00095C08" w:rsidRPr="003D6CFE" w:rsidRDefault="00095C08" w:rsidP="003653EC">
      <w:pPr>
        <w:pStyle w:val="Puntuzpuntutestua"/>
        <w:tabs>
          <w:tab w:val="left" w:pos="425"/>
        </w:tabs>
        <w:spacing w:after="0"/>
        <w:ind w:left="720" w:firstLine="0"/>
        <w:rPr>
          <w:color w:val="auto"/>
          <w:lang w:val="eu-ES"/>
        </w:rPr>
      </w:pPr>
    </w:p>
    <w:p w:rsidR="00095C08" w:rsidRPr="003D6CFE" w:rsidRDefault="00095C08" w:rsidP="00B54CB4">
      <w:pPr>
        <w:spacing w:line="280" w:lineRule="auto"/>
        <w:rPr>
          <w:rFonts w:ascii="MetaOT-Light" w:hAnsi="MetaOT-Light"/>
        </w:rPr>
      </w:pPr>
      <w:r w:rsidRPr="003D6CFE">
        <w:rPr>
          <w:rFonts w:ascii="MetaOT-Light" w:hAnsi="MetaOT-Light"/>
          <w:lang w:val="es-ES_tradnl"/>
        </w:rPr>
        <w:t>Cada pueblo, utilizando post-it de colores, tenía que colocar sus experiencias en los apartados según las instrucciones siguientes:</w:t>
      </w:r>
    </w:p>
    <w:p w:rsidR="00095C08" w:rsidRPr="003D6CFE" w:rsidRDefault="00095C08" w:rsidP="00B54CB4">
      <w:pPr>
        <w:pStyle w:val="Puntuzpuntutestua"/>
        <w:numPr>
          <w:ilvl w:val="0"/>
          <w:numId w:val="36"/>
        </w:numPr>
        <w:tabs>
          <w:tab w:val="left" w:pos="425"/>
        </w:tabs>
        <w:spacing w:after="0"/>
        <w:rPr>
          <w:color w:val="auto"/>
          <w:lang w:val="eu-ES"/>
        </w:rPr>
      </w:pPr>
      <w:r w:rsidRPr="003D6CFE">
        <w:rPr>
          <w:b/>
          <w:color w:val="92D050"/>
          <w:sz w:val="20"/>
        </w:rPr>
        <w:t>Verdes</w:t>
      </w:r>
      <w:r w:rsidRPr="003D6CFE">
        <w:rPr>
          <w:color w:val="auto"/>
          <w:sz w:val="20"/>
        </w:rPr>
        <w:t>:</w:t>
      </w:r>
      <w:r w:rsidRPr="003D6CFE">
        <w:rPr>
          <w:color w:val="auto"/>
          <w:sz w:val="20"/>
          <w:lang w:val="eu-ES"/>
        </w:rPr>
        <w:t xml:space="preserve"> </w:t>
      </w:r>
      <w:r w:rsidRPr="003D6CFE">
        <w:rPr>
          <w:color w:val="auto"/>
          <w:sz w:val="20"/>
        </w:rPr>
        <w:t>realizadas hace poco</w:t>
      </w:r>
    </w:p>
    <w:p w:rsidR="00095C08" w:rsidRPr="003D6CFE" w:rsidRDefault="00095C08" w:rsidP="00B54CB4">
      <w:pPr>
        <w:pStyle w:val="Puntuzpuntutestua"/>
        <w:numPr>
          <w:ilvl w:val="0"/>
          <w:numId w:val="36"/>
        </w:numPr>
        <w:tabs>
          <w:tab w:val="left" w:pos="425"/>
        </w:tabs>
        <w:spacing w:after="0"/>
        <w:rPr>
          <w:color w:val="auto"/>
          <w:sz w:val="20"/>
          <w:lang w:val="eu-ES"/>
        </w:rPr>
      </w:pPr>
      <w:r w:rsidRPr="003D6CFE">
        <w:rPr>
          <w:b/>
          <w:color w:val="FFCC00"/>
          <w:sz w:val="20"/>
        </w:rPr>
        <w:t>Amarillos</w:t>
      </w:r>
      <w:r w:rsidRPr="003D6CFE">
        <w:rPr>
          <w:color w:val="auto"/>
          <w:sz w:val="20"/>
        </w:rPr>
        <w:t>:</w:t>
      </w:r>
      <w:r w:rsidRPr="003D6CFE">
        <w:rPr>
          <w:color w:val="auto"/>
          <w:sz w:val="20"/>
          <w:lang w:val="eu-ES"/>
        </w:rPr>
        <w:t xml:space="preserve"> </w:t>
      </w:r>
      <w:r w:rsidRPr="003D6CFE">
        <w:rPr>
          <w:color w:val="auto"/>
          <w:sz w:val="20"/>
        </w:rPr>
        <w:t>se están llevando a cabo</w:t>
      </w:r>
    </w:p>
    <w:p w:rsidR="00095C08" w:rsidRPr="003D6CFE" w:rsidRDefault="00095C08" w:rsidP="00B54CB4">
      <w:pPr>
        <w:pStyle w:val="Puntuzpuntutestua"/>
        <w:numPr>
          <w:ilvl w:val="0"/>
          <w:numId w:val="36"/>
        </w:numPr>
        <w:tabs>
          <w:tab w:val="left" w:pos="425"/>
        </w:tabs>
        <w:spacing w:after="0"/>
        <w:rPr>
          <w:color w:val="auto"/>
          <w:sz w:val="20"/>
          <w:lang w:val="eu-ES"/>
        </w:rPr>
      </w:pPr>
      <w:r w:rsidRPr="003D6CFE">
        <w:rPr>
          <w:b/>
          <w:color w:val="FF0000"/>
          <w:sz w:val="20"/>
        </w:rPr>
        <w:t>Rojos</w:t>
      </w:r>
      <w:r w:rsidRPr="003D6CFE">
        <w:rPr>
          <w:color w:val="auto"/>
          <w:sz w:val="20"/>
        </w:rPr>
        <w:t>:</w:t>
      </w:r>
      <w:r w:rsidRPr="003D6CFE">
        <w:rPr>
          <w:color w:val="auto"/>
          <w:sz w:val="20"/>
          <w:lang w:val="eu-ES"/>
        </w:rPr>
        <w:t xml:space="preserve"> </w:t>
      </w:r>
      <w:r w:rsidRPr="003D6CFE">
        <w:rPr>
          <w:color w:val="auto"/>
          <w:sz w:val="20"/>
        </w:rPr>
        <w:t>se pretenden hacer en 2017 o cuando sea posible</w:t>
      </w:r>
    </w:p>
    <w:p w:rsidR="00095C08" w:rsidRPr="003D6CFE" w:rsidRDefault="00095C08" w:rsidP="008E193A">
      <w:pPr>
        <w:rPr>
          <w:rFonts w:ascii="MetaOT-Light" w:hAnsi="MetaOT-Light"/>
        </w:rPr>
      </w:pPr>
    </w:p>
    <w:p w:rsidR="00095C08" w:rsidRPr="003D6CFE" w:rsidRDefault="00095C08" w:rsidP="008E193A">
      <w:pPr>
        <w:rPr>
          <w:rFonts w:ascii="MetaOT-Light" w:hAnsi="MetaOT-Light"/>
        </w:rPr>
      </w:pPr>
      <w:r w:rsidRPr="00323A15">
        <w:rPr>
          <w:rFonts w:ascii="MetaOT-Light" w:hAnsi="MetaOT-Light"/>
          <w:noProof/>
          <w:lang w:eastAsia="eu-ES"/>
        </w:rPr>
        <w:pict>
          <v:shape id="Imagen 8" o:spid="_x0000_i1028" type="#_x0000_t75" style="width:413.25pt;height:243pt;visibility:visible">
            <v:imagedata r:id="rId10" o:title="" croptop="16351f" cropbottom="9858f" cropleft="7124f"/>
          </v:shape>
        </w:pict>
      </w:r>
    </w:p>
    <w:p w:rsidR="00095C08" w:rsidRPr="003D6CFE" w:rsidRDefault="00095C08" w:rsidP="008E193A">
      <w:pPr>
        <w:rPr>
          <w:rFonts w:ascii="MetaOT-Light" w:hAnsi="MetaOT-Light"/>
        </w:rPr>
      </w:pPr>
    </w:p>
    <w:p w:rsidR="00095C08" w:rsidRPr="003D6CFE" w:rsidRDefault="00095C08" w:rsidP="008E193A">
      <w:pPr>
        <w:rPr>
          <w:rFonts w:ascii="MetaOT-Light" w:hAnsi="MetaOT-Light"/>
        </w:rPr>
      </w:pPr>
    </w:p>
    <w:p w:rsidR="00095C08" w:rsidRPr="003D6CFE" w:rsidRDefault="00095C08" w:rsidP="008E193A">
      <w:pPr>
        <w:rPr>
          <w:rFonts w:ascii="MetaOT-Light" w:hAnsi="MetaOT-Light"/>
        </w:rPr>
      </w:pPr>
    </w:p>
    <w:p w:rsidR="00095C08" w:rsidRPr="003D6CFE" w:rsidRDefault="00095C08" w:rsidP="008E193A">
      <w:pPr>
        <w:rPr>
          <w:rFonts w:ascii="MetaOT-Light" w:hAnsi="MetaOT-Light"/>
        </w:rPr>
      </w:pPr>
    </w:p>
    <w:p w:rsidR="00095C08" w:rsidRPr="003D6CFE" w:rsidRDefault="00095C08" w:rsidP="00B54CB4">
      <w:pPr>
        <w:spacing w:line="280" w:lineRule="auto"/>
        <w:rPr>
          <w:rFonts w:ascii="MetaOT-Light" w:hAnsi="MetaOT-Light"/>
        </w:rPr>
      </w:pPr>
      <w:r w:rsidRPr="003D6CFE">
        <w:rPr>
          <w:rFonts w:ascii="MetaOT-Light" w:hAnsi="MetaOT-Light"/>
          <w:lang w:val="es-ES_tradnl"/>
        </w:rPr>
        <w:t>Resultados:</w:t>
      </w:r>
    </w:p>
    <w:p w:rsidR="00095C08" w:rsidRPr="003D6CFE" w:rsidRDefault="00095C08" w:rsidP="00B54CB4">
      <w:pPr>
        <w:spacing w:line="280" w:lineRule="auto"/>
        <w:rPr>
          <w:rFonts w:ascii="MetaOT-Light" w:hAnsi="MetaOT-Light"/>
          <w:b/>
        </w:rPr>
      </w:pPr>
      <w:r w:rsidRPr="003D6CFE">
        <w:rPr>
          <w:rFonts w:ascii="MetaPro-Bold" w:hAnsi="MetaPro-Bold"/>
          <w:b/>
          <w:lang w:val="es-ES_tradnl"/>
        </w:rPr>
        <w:t>Presupuestos participativos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4732"/>
        <w:gridCol w:w="4732"/>
      </w:tblGrid>
      <w:tr w:rsidR="00095C08" w:rsidRPr="003D6CFE" w:rsidTr="00B54CB4">
        <w:trPr>
          <w:tblHeader/>
        </w:trPr>
        <w:tc>
          <w:tcPr>
            <w:tcW w:w="4732" w:type="dxa"/>
            <w:shd w:val="clear" w:color="auto" w:fill="92D050"/>
          </w:tcPr>
          <w:p w:rsidR="00095C08" w:rsidRPr="003D6CFE" w:rsidRDefault="00095C08" w:rsidP="003D6CFE">
            <w:pPr>
              <w:tabs>
                <w:tab w:val="center" w:pos="1191"/>
              </w:tabs>
              <w:spacing w:after="0" w:line="240" w:lineRule="auto"/>
              <w:jc w:val="center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REALIZADOS</w:t>
            </w:r>
          </w:p>
        </w:tc>
        <w:tc>
          <w:tcPr>
            <w:tcW w:w="4732" w:type="dxa"/>
            <w:shd w:val="clear" w:color="auto" w:fill="FF0000"/>
          </w:tcPr>
          <w:p w:rsidR="00095C08" w:rsidRPr="003D6CFE" w:rsidRDefault="00095C08" w:rsidP="003D6CFE">
            <w:pPr>
              <w:spacing w:after="0" w:line="240" w:lineRule="auto"/>
              <w:jc w:val="center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POR HACER</w:t>
            </w:r>
          </w:p>
        </w:tc>
      </w:tr>
      <w:tr w:rsidR="00095C08" w:rsidRPr="003D6CFE" w:rsidTr="00B54CB4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Oiartzun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Presupuestos participativos (reuniones por barrios)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Orio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Presupuesto general</w:t>
            </w:r>
          </w:p>
        </w:tc>
      </w:tr>
      <w:tr w:rsidR="00095C08" w:rsidRPr="003D6CFE" w:rsidTr="00B54CB4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Urretxu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Presupuestos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Urnieta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Presupuesto participativo (hasta 100.000 €, por barrios)</w:t>
            </w:r>
          </w:p>
        </w:tc>
      </w:tr>
      <w:tr w:rsidR="00095C08" w:rsidRPr="003D6CFE" w:rsidTr="00B54CB4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Astigarraga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Presupuestos participativos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Usurbil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Presupuestos de participación</w:t>
            </w:r>
          </w:p>
        </w:tc>
      </w:tr>
      <w:tr w:rsidR="00095C08" w:rsidRPr="003D6CFE" w:rsidTr="00B54CB4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Ordizia</w:t>
            </w:r>
          </w:p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Presupuestos participativos:</w:t>
            </w:r>
          </w:p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</w:rPr>
              <w:t>-</w:t>
            </w: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En los barrios</w:t>
            </w:r>
          </w:p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</w:rPr>
              <w:t>-</w:t>
            </w: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En las comisiones de asesoramiento</w:t>
            </w:r>
          </w:p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</w:rPr>
              <w:t>-</w:t>
            </w: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Encuestas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Y también en marzo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</w:tbl>
    <w:p w:rsidR="00095C08" w:rsidRPr="003D6CFE" w:rsidRDefault="00095C08" w:rsidP="008E193A">
      <w:pPr>
        <w:rPr>
          <w:rFonts w:ascii="MetaPro-Bold" w:hAnsi="MetaPro-Bold"/>
        </w:rPr>
      </w:pPr>
    </w:p>
    <w:p w:rsidR="00095C08" w:rsidRPr="003D6CFE" w:rsidRDefault="00095C08" w:rsidP="00B54CB4">
      <w:pPr>
        <w:spacing w:line="280" w:lineRule="auto"/>
        <w:rPr>
          <w:b/>
        </w:rPr>
      </w:pPr>
      <w:r w:rsidRPr="003D6CFE">
        <w:rPr>
          <w:rFonts w:ascii="MetaPro-Bold" w:hAnsi="MetaPro-Bold"/>
          <w:b/>
          <w:lang w:val="es-ES_tradnl"/>
        </w:rPr>
        <w:t>Procesos de participación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3154"/>
        <w:gridCol w:w="3155"/>
        <w:gridCol w:w="3155"/>
      </w:tblGrid>
      <w:tr w:rsidR="00095C08" w:rsidRPr="003D6CFE" w:rsidTr="00397FEE">
        <w:trPr>
          <w:tblHeader/>
        </w:trPr>
        <w:tc>
          <w:tcPr>
            <w:tcW w:w="3154" w:type="dxa"/>
            <w:shd w:val="clear" w:color="auto" w:fill="FF0000"/>
          </w:tcPr>
          <w:p w:rsidR="00095C08" w:rsidRPr="003D6CFE" w:rsidRDefault="00095C08" w:rsidP="003D6CFE">
            <w:pPr>
              <w:tabs>
                <w:tab w:val="center" w:pos="1191"/>
              </w:tabs>
              <w:spacing w:after="0" w:line="240" w:lineRule="auto"/>
              <w:jc w:val="center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REALIZADOS</w:t>
            </w:r>
          </w:p>
        </w:tc>
        <w:tc>
          <w:tcPr>
            <w:tcW w:w="3155" w:type="dxa"/>
            <w:shd w:val="clear" w:color="auto" w:fill="FFC000"/>
          </w:tcPr>
          <w:p w:rsidR="00095C08" w:rsidRPr="003D6CFE" w:rsidRDefault="00095C08" w:rsidP="003D6CFE">
            <w:pPr>
              <w:spacing w:after="0" w:line="240" w:lineRule="auto"/>
              <w:jc w:val="center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SE ESTÁN REALIZANDO</w:t>
            </w:r>
          </w:p>
        </w:tc>
        <w:tc>
          <w:tcPr>
            <w:tcW w:w="3155" w:type="dxa"/>
            <w:shd w:val="clear" w:color="auto" w:fill="92D050"/>
          </w:tcPr>
          <w:p w:rsidR="00095C08" w:rsidRPr="003D6CFE" w:rsidRDefault="00095C08" w:rsidP="003D6CFE">
            <w:pPr>
              <w:spacing w:after="0" w:line="240" w:lineRule="auto"/>
              <w:jc w:val="center"/>
              <w:rPr>
                <w:rFonts w:ascii="MetaOT-Light" w:hAnsi="MetaOT-Light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POR HACER</w:t>
            </w: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Pla Estratégico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Astigarraga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Plan de Paisaje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Mutriku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Plan Especial para el Puerto</w:t>
            </w: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Deba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Pla Estratégico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Usurbil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II Plan de Igualdad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Urnieta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II Plan de Igualdad</w:t>
            </w: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Deba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 xml:space="preserve">Futuro de </w:t>
            </w:r>
            <w:smartTag w:uri="urn:schemas-microsoft-com:office:smarttags" w:element="PersonName">
              <w:smartTagPr>
                <w:attr w:name="ProductID" w:val="la Escuela"/>
              </w:smartTagPr>
              <w:r w:rsidRPr="003D6CFE">
                <w:rPr>
                  <w:rFonts w:ascii="MetaOT-Light" w:hAnsi="MetaOT-Light"/>
                  <w:sz w:val="20"/>
                  <w:szCs w:val="20"/>
                  <w:lang w:val="es-ES_tradnl"/>
                </w:rPr>
                <w:t>la Escuela</w:t>
              </w:r>
            </w:smartTag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 xml:space="preserve"> de Artes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Oiartzun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Juventud y vivienda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Orio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Uso de la cofradía</w:t>
            </w: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Urretxu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Fiestas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Orio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Uso del gaztetxe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Urretxu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Actividad cultural vasca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Orio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Astillero Mutiozabal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Mutriku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Uso interno del convento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Oiartzun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Plan de fomento del pequeño comercio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Oiartzun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Diseño del parque de skate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Usurbil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PGOU calles abiertas, Plan de movilidad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Oiartzun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Peatonalización del barrio de Altzibar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Red de Diversidad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Usurbil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Nuevas formas de trabajar/programa de gobierno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Zumarraga lagunkoia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Urnieta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Inversiones estratégicas (hasta 4 millones de euros) (incluida la consulta)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Diversidad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Urnieta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Remodelación de la plaza (consulta incluida)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Convivencia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Urnieta</w:t>
            </w:r>
          </w:p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Plan para las personas mayores</w:t>
            </w:r>
          </w:p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Semipeatonalización (Soraluze/plaza/Legazpi9)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Usurbil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Avance del PGOU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Denominación “Euskaldun Berriak”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Lazkao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Participación sobre varios proyectos de urbanismo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Aia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Definir el uso de los edificios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Agenda 21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Ordizia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Mesa de residuos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Plan de movilidad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Ordizia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Mesa de Equipamientos Deportivos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397FEE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Ordizia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Mesa de Movilidad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</w:tbl>
    <w:p w:rsidR="00095C08" w:rsidRPr="003D6CFE" w:rsidRDefault="00095C08" w:rsidP="008E193A">
      <w:pPr>
        <w:rPr>
          <w:rFonts w:ascii="MetaPro-Bold" w:hAnsi="MetaPro-Bold"/>
          <w:b/>
        </w:rPr>
      </w:pPr>
    </w:p>
    <w:p w:rsidR="00095C08" w:rsidRPr="003D6CFE" w:rsidRDefault="00095C08" w:rsidP="008E193A">
      <w:pPr>
        <w:rPr>
          <w:rFonts w:ascii="MetaPro-Bold" w:hAnsi="MetaPro-Bold"/>
          <w:b/>
        </w:rPr>
      </w:pPr>
    </w:p>
    <w:p w:rsidR="00095C08" w:rsidRPr="003D6CFE" w:rsidRDefault="00095C08" w:rsidP="00397FEE">
      <w:pPr>
        <w:spacing w:line="280" w:lineRule="auto"/>
        <w:rPr>
          <w:b/>
        </w:rPr>
      </w:pPr>
      <w:r w:rsidRPr="003D6CFE">
        <w:rPr>
          <w:rFonts w:ascii="MetaPro-Bold" w:hAnsi="MetaPro-Bold"/>
          <w:b/>
          <w:lang w:val="es-ES_tradnl"/>
        </w:rPr>
        <w:t>Consultas/encuestas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4732"/>
        <w:gridCol w:w="4732"/>
      </w:tblGrid>
      <w:tr w:rsidR="00095C08" w:rsidRPr="003D6CFE" w:rsidTr="007003B3">
        <w:trPr>
          <w:tblHeader/>
        </w:trPr>
        <w:tc>
          <w:tcPr>
            <w:tcW w:w="4732" w:type="dxa"/>
            <w:shd w:val="clear" w:color="auto" w:fill="FF0000"/>
          </w:tcPr>
          <w:p w:rsidR="00095C08" w:rsidRPr="003D6CFE" w:rsidRDefault="00095C08" w:rsidP="003D6CFE">
            <w:pPr>
              <w:tabs>
                <w:tab w:val="center" w:pos="1191"/>
              </w:tabs>
              <w:spacing w:after="0" w:line="240" w:lineRule="auto"/>
              <w:jc w:val="center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REALIZADAS</w:t>
            </w:r>
          </w:p>
        </w:tc>
        <w:tc>
          <w:tcPr>
            <w:tcW w:w="4732" w:type="dxa"/>
            <w:shd w:val="clear" w:color="auto" w:fill="92D050"/>
          </w:tcPr>
          <w:p w:rsidR="00095C08" w:rsidRPr="003D6CFE" w:rsidRDefault="00095C08" w:rsidP="003D6CFE">
            <w:pPr>
              <w:spacing w:after="0" w:line="240" w:lineRule="auto"/>
              <w:jc w:val="center"/>
              <w:rPr>
                <w:rFonts w:ascii="MetaOT-Light" w:hAnsi="MetaOT-Light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POR HACER</w:t>
            </w:r>
          </w:p>
        </w:tc>
      </w:tr>
      <w:tr w:rsidR="00095C08" w:rsidRPr="003D6CFE" w:rsidTr="007003B3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Deba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Residuos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Lazkao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Información sobre diferentes servicios municipales y  varias encuestas</w:t>
            </w:r>
          </w:p>
        </w:tc>
      </w:tr>
      <w:tr w:rsidR="00095C08" w:rsidRPr="003D6CFE" w:rsidTr="007003B3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Aretxabaleta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Residuos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Orio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Cerramiento de la calle Frontoi</w:t>
            </w:r>
          </w:p>
        </w:tc>
      </w:tr>
      <w:tr w:rsidR="00095C08" w:rsidRPr="003D6CFE" w:rsidTr="007003B3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Usurbil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Incineradora (un grupo de ciudadanas y ciudadanos, ya que se lo impidieron al Ayuntamiento)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7003B3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Astigarraga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Consulta sobre el sistema de recogida de residuos urbanos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7003B3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Urretxu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Tres en 2016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7003B3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Urnieta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Remodelación de la plaza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7003B3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Urnieta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Inversiones estratégicas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  <w:tr w:rsidR="00095C08" w:rsidRPr="003D6CFE" w:rsidTr="007003B3"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Usurbil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GuraSOS PIGRUG-proceso de deliberación</w:t>
            </w:r>
          </w:p>
        </w:tc>
        <w:tc>
          <w:tcPr>
            <w:tcW w:w="4732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</w:tbl>
    <w:p w:rsidR="00095C08" w:rsidRPr="003D6CFE" w:rsidRDefault="00095C08" w:rsidP="008E193A"/>
    <w:p w:rsidR="00095C08" w:rsidRPr="003D6CFE" w:rsidRDefault="00095C08" w:rsidP="008E193A"/>
    <w:p w:rsidR="00095C08" w:rsidRPr="003D6CFE" w:rsidRDefault="00095C08" w:rsidP="008E193A"/>
    <w:p w:rsidR="00095C08" w:rsidRPr="003D6CFE" w:rsidRDefault="00095C08" w:rsidP="008E193A"/>
    <w:p w:rsidR="00095C08" w:rsidRPr="003D6CFE" w:rsidRDefault="00095C08" w:rsidP="008E193A"/>
    <w:p w:rsidR="00095C08" w:rsidRPr="003D6CFE" w:rsidRDefault="00095C08" w:rsidP="008E193A"/>
    <w:p w:rsidR="00095C08" w:rsidRPr="003D6CFE" w:rsidRDefault="00095C08" w:rsidP="008E193A"/>
    <w:p w:rsidR="00095C08" w:rsidRPr="003D6CFE" w:rsidRDefault="00095C08" w:rsidP="008E193A"/>
    <w:p w:rsidR="00095C08" w:rsidRPr="003D6CFE" w:rsidRDefault="00095C08" w:rsidP="007003B3">
      <w:pPr>
        <w:spacing w:line="280" w:lineRule="auto"/>
        <w:rPr>
          <w:b/>
        </w:rPr>
      </w:pPr>
      <w:r w:rsidRPr="003D6CFE">
        <w:rPr>
          <w:rFonts w:ascii="MetaPro-Bold" w:hAnsi="MetaPro-Bold"/>
          <w:b/>
          <w:lang w:val="es-ES_tradnl"/>
        </w:rPr>
        <w:t>Ordenanzas/reglamentos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3154"/>
        <w:gridCol w:w="3155"/>
        <w:gridCol w:w="3155"/>
      </w:tblGrid>
      <w:tr w:rsidR="00095C08" w:rsidRPr="003D6CFE" w:rsidTr="007003B3">
        <w:trPr>
          <w:tblHeader/>
        </w:trPr>
        <w:tc>
          <w:tcPr>
            <w:tcW w:w="3154" w:type="dxa"/>
            <w:shd w:val="clear" w:color="auto" w:fill="FF0000"/>
          </w:tcPr>
          <w:p w:rsidR="00095C08" w:rsidRPr="003D6CFE" w:rsidRDefault="00095C08" w:rsidP="003D6CFE">
            <w:pPr>
              <w:tabs>
                <w:tab w:val="center" w:pos="1191"/>
              </w:tabs>
              <w:spacing w:after="0" w:line="240" w:lineRule="auto"/>
              <w:jc w:val="center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REALIZADAS</w:t>
            </w:r>
          </w:p>
        </w:tc>
        <w:tc>
          <w:tcPr>
            <w:tcW w:w="3155" w:type="dxa"/>
            <w:shd w:val="clear" w:color="auto" w:fill="FFC000"/>
          </w:tcPr>
          <w:p w:rsidR="00095C08" w:rsidRPr="003D6CFE" w:rsidRDefault="00095C08" w:rsidP="003D6CFE">
            <w:pPr>
              <w:spacing w:after="0" w:line="240" w:lineRule="auto"/>
              <w:jc w:val="center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SE ESTÁN REALIZANDO</w:t>
            </w:r>
          </w:p>
        </w:tc>
        <w:tc>
          <w:tcPr>
            <w:tcW w:w="3155" w:type="dxa"/>
            <w:shd w:val="clear" w:color="auto" w:fill="92D050"/>
          </w:tcPr>
          <w:p w:rsidR="00095C08" w:rsidRPr="003D6CFE" w:rsidRDefault="00095C08" w:rsidP="003D6CFE">
            <w:pPr>
              <w:spacing w:after="0" w:line="240" w:lineRule="auto"/>
              <w:jc w:val="center"/>
              <w:rPr>
                <w:rFonts w:ascii="MetaOT-Light" w:hAnsi="MetaOT-Light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POR HACER</w:t>
            </w:r>
          </w:p>
        </w:tc>
      </w:tr>
      <w:tr w:rsidR="00095C08" w:rsidRPr="003D6CFE" w:rsidTr="007003B3">
        <w:tc>
          <w:tcPr>
            <w:tcW w:w="3154" w:type="dxa"/>
            <w:shd w:val="clear" w:color="auto" w:fill="FFFFFF"/>
          </w:tcPr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Astigarraga</w:t>
            </w:r>
            <w:r w:rsidRPr="003D6CFE">
              <w:rPr>
                <w:rFonts w:ascii="MetaOT-Light" w:hAnsi="MetaOT-Light"/>
                <w:sz w:val="20"/>
                <w:szCs w:val="20"/>
              </w:rPr>
              <w:t xml:space="preserve"> </w:t>
            </w: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(en 2015)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Aretxabaleta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Ordenanza de participación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Usurbil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Ordenanza de participación</w:t>
            </w:r>
          </w:p>
        </w:tc>
      </w:tr>
      <w:tr w:rsidR="00095C08" w:rsidRPr="003D6CFE" w:rsidTr="007003B3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Ordizia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Marco de participación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Urretxu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Ordenanza de participación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Deba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Ordenanza</w:t>
            </w:r>
          </w:p>
        </w:tc>
      </w:tr>
      <w:tr w:rsidR="00095C08" w:rsidRPr="003D6CFE" w:rsidTr="007003B3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Lazkao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Elaborar la ordenanza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Urnieta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Regulación de la participación</w:t>
            </w:r>
            <w:r w:rsidRPr="003D6CFE">
              <w:rPr>
                <w:rFonts w:ascii="MetaOT-Light" w:hAnsi="MetaOT-Light"/>
                <w:sz w:val="20"/>
                <w:szCs w:val="20"/>
              </w:rPr>
              <w:t xml:space="preserve"> </w:t>
            </w:r>
          </w:p>
        </w:tc>
      </w:tr>
      <w:tr w:rsidR="00095C08" w:rsidRPr="003D6CFE" w:rsidTr="007003B3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Zumarraga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Ordenanzas/reglamentos</w:t>
            </w:r>
          </w:p>
        </w:tc>
      </w:tr>
      <w:tr w:rsidR="00095C08" w:rsidRPr="003D6CFE" w:rsidTr="007003B3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Urretxu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Plan General</w:t>
            </w:r>
          </w:p>
        </w:tc>
      </w:tr>
      <w:tr w:rsidR="00095C08" w:rsidRPr="003D6CFE" w:rsidTr="007003B3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Ordizia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Desarrollo del marco de participación para elaborar una ordenanza</w:t>
            </w:r>
          </w:p>
        </w:tc>
      </w:tr>
    </w:tbl>
    <w:p w:rsidR="00095C08" w:rsidRPr="003D6CFE" w:rsidRDefault="00095C08" w:rsidP="008E193A"/>
    <w:p w:rsidR="00095C08" w:rsidRPr="003D6CFE" w:rsidRDefault="00095C08" w:rsidP="007003B3">
      <w:pPr>
        <w:spacing w:line="280" w:lineRule="auto"/>
        <w:rPr>
          <w:b/>
        </w:rPr>
      </w:pPr>
      <w:r w:rsidRPr="003D6CFE">
        <w:rPr>
          <w:rFonts w:ascii="MetaPro-Bold" w:hAnsi="MetaPro-Bold"/>
          <w:b/>
          <w:lang w:val="es-ES_tradnl"/>
        </w:rPr>
        <w:t>Otros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3154"/>
        <w:gridCol w:w="3155"/>
        <w:gridCol w:w="3155"/>
      </w:tblGrid>
      <w:tr w:rsidR="00095C08" w:rsidRPr="003D6CFE" w:rsidTr="007003B3">
        <w:trPr>
          <w:tblHeader/>
        </w:trPr>
        <w:tc>
          <w:tcPr>
            <w:tcW w:w="3154" w:type="dxa"/>
            <w:shd w:val="clear" w:color="auto" w:fill="FF0000"/>
          </w:tcPr>
          <w:p w:rsidR="00095C08" w:rsidRPr="003D6CFE" w:rsidRDefault="00095C08" w:rsidP="003D6CFE">
            <w:pPr>
              <w:tabs>
                <w:tab w:val="center" w:pos="1191"/>
              </w:tabs>
              <w:spacing w:after="0" w:line="240" w:lineRule="auto"/>
              <w:jc w:val="center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REALIZADOS</w:t>
            </w:r>
          </w:p>
        </w:tc>
        <w:tc>
          <w:tcPr>
            <w:tcW w:w="3155" w:type="dxa"/>
            <w:shd w:val="clear" w:color="auto" w:fill="FFC000"/>
          </w:tcPr>
          <w:p w:rsidR="00095C08" w:rsidRPr="003D6CFE" w:rsidRDefault="00095C08" w:rsidP="003D6CFE">
            <w:pPr>
              <w:spacing w:after="0" w:line="240" w:lineRule="auto"/>
              <w:jc w:val="center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SE ESTÁN REALIZANDO</w:t>
            </w:r>
          </w:p>
        </w:tc>
        <w:tc>
          <w:tcPr>
            <w:tcW w:w="3155" w:type="dxa"/>
            <w:shd w:val="clear" w:color="auto" w:fill="92D050"/>
          </w:tcPr>
          <w:p w:rsidR="00095C08" w:rsidRPr="003D6CFE" w:rsidRDefault="00095C08" w:rsidP="003D6CFE">
            <w:pPr>
              <w:spacing w:after="0" w:line="240" w:lineRule="auto"/>
              <w:jc w:val="center"/>
              <w:rPr>
                <w:rFonts w:ascii="MetaOT-Light" w:hAnsi="MetaOT-Light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  <w:lang w:val="es-ES_tradnl"/>
              </w:rPr>
              <w:t>POR HACER</w:t>
            </w:r>
          </w:p>
        </w:tc>
      </w:tr>
      <w:tr w:rsidR="00095C08" w:rsidRPr="003D6CFE" w:rsidTr="007003B3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Aia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Reuniones en los barrios para tratar sus peticiones, completar el trabajo de todo el año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Lazkao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Dar a conocer y poner en valor el trabajo de los agentes que han participado en diversos ámbitos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Ordizia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Impulso del Consejo Popular</w:t>
            </w:r>
          </w:p>
        </w:tc>
      </w:tr>
      <w:tr w:rsidR="00095C08" w:rsidRPr="003D6CFE" w:rsidTr="007003B3">
        <w:tc>
          <w:tcPr>
            <w:tcW w:w="3154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Pro-Bold" w:hAnsi="MetaPro-Bold"/>
                <w:b/>
                <w:sz w:val="20"/>
                <w:szCs w:val="20"/>
              </w:rPr>
            </w:pPr>
            <w:r w:rsidRPr="003D6CFE">
              <w:rPr>
                <w:rFonts w:ascii="MetaPro-Bold" w:hAnsi="MetaPro-Bold"/>
                <w:b/>
                <w:sz w:val="20"/>
                <w:szCs w:val="20"/>
              </w:rPr>
              <w:t>Urretxu</w:t>
            </w:r>
          </w:p>
          <w:p w:rsidR="00095C08" w:rsidRPr="003D6CFE" w:rsidRDefault="00095C08" w:rsidP="003D6CFE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  <w:r w:rsidRPr="003D6CFE">
              <w:rPr>
                <w:rFonts w:ascii="MetaOT-Light" w:hAnsi="MetaOT-Light"/>
                <w:sz w:val="20"/>
                <w:szCs w:val="20"/>
                <w:lang w:val="es-ES_tradnl"/>
              </w:rPr>
              <w:t>Parque cubierto</w:t>
            </w: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  <w:tc>
          <w:tcPr>
            <w:tcW w:w="3155" w:type="dxa"/>
            <w:shd w:val="clear" w:color="auto" w:fill="FFFFFF"/>
          </w:tcPr>
          <w:p w:rsidR="00095C08" w:rsidRPr="003D6CFE" w:rsidRDefault="00095C08" w:rsidP="00801370">
            <w:pPr>
              <w:spacing w:after="0" w:line="240" w:lineRule="auto"/>
              <w:rPr>
                <w:rFonts w:ascii="MetaOT-Light" w:hAnsi="MetaOT-Light"/>
                <w:sz w:val="20"/>
                <w:szCs w:val="20"/>
              </w:rPr>
            </w:pPr>
          </w:p>
        </w:tc>
      </w:tr>
    </w:tbl>
    <w:p w:rsidR="00095C08" w:rsidRPr="003D6CFE" w:rsidRDefault="00095C08" w:rsidP="008E193A">
      <w:pPr>
        <w:rPr>
          <w:rFonts w:ascii="MetaPro-Bold" w:hAnsi="MetaPro-Bold"/>
        </w:rPr>
      </w:pPr>
    </w:p>
    <w:p w:rsidR="00095C08" w:rsidRPr="003D6CFE" w:rsidRDefault="00095C08" w:rsidP="007003B3">
      <w:pPr>
        <w:spacing w:line="280" w:lineRule="auto"/>
        <w:rPr>
          <w:rFonts w:ascii="MetaOT-Light" w:hAnsi="MetaOT-Light"/>
        </w:rPr>
      </w:pPr>
      <w:r w:rsidRPr="003D6CFE">
        <w:rPr>
          <w:rFonts w:ascii="MetaPro-Bold" w:hAnsi="MetaPro-Bold"/>
          <w:lang w:val="es-ES_tradnl"/>
        </w:rPr>
        <w:t xml:space="preserve">Hemos sacado </w:t>
      </w:r>
      <w:r w:rsidRPr="003D6CFE">
        <w:rPr>
          <w:rFonts w:ascii="MetaPro-Bold" w:hAnsi="MetaPro-Bold"/>
          <w:b/>
          <w:lang w:val="es-ES_tradnl"/>
        </w:rPr>
        <w:t>varias conclusiones:</w:t>
      </w:r>
    </w:p>
    <w:p w:rsidR="00095C08" w:rsidRPr="003D6CFE" w:rsidRDefault="00095C08" w:rsidP="003E03A4">
      <w:pPr>
        <w:pStyle w:val="ListParagraph"/>
        <w:numPr>
          <w:ilvl w:val="0"/>
          <w:numId w:val="37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En los pueblos estamos haciendo algo, se han realizado procesos de participación, se están realizando y existe el propósito de realizarlos</w:t>
      </w:r>
    </w:p>
    <w:p w:rsidR="00095C08" w:rsidRPr="003D6CFE" w:rsidRDefault="00095C08" w:rsidP="003E03A4">
      <w:pPr>
        <w:pStyle w:val="ListParagraph"/>
        <w:numPr>
          <w:ilvl w:val="0"/>
          <w:numId w:val="37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En todos los ámbitos hay algo, existen muchas experiencias.</w:t>
      </w:r>
    </w:p>
    <w:p w:rsidR="00095C08" w:rsidRPr="003D6CFE" w:rsidRDefault="00095C08" w:rsidP="003E03A4">
      <w:pPr>
        <w:pStyle w:val="ListParagraph"/>
        <w:numPr>
          <w:ilvl w:val="0"/>
          <w:numId w:val="37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Lo que más se ha tratado han sido los procesos de participación</w:t>
      </w:r>
    </w:p>
    <w:p w:rsidR="00095C08" w:rsidRPr="003D6CFE" w:rsidRDefault="00095C08" w:rsidP="003E03A4">
      <w:pPr>
        <w:pStyle w:val="ListParagraph"/>
        <w:numPr>
          <w:ilvl w:val="0"/>
          <w:numId w:val="37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Hay experiencias de elaboración de presupuestos y pronto se elaborarán más</w:t>
      </w:r>
    </w:p>
    <w:p w:rsidR="00095C08" w:rsidRPr="003D6CFE" w:rsidRDefault="00095C08" w:rsidP="003E03A4">
      <w:pPr>
        <w:pStyle w:val="ListParagraph"/>
        <w:numPr>
          <w:ilvl w:val="0"/>
          <w:numId w:val="37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También se han hecho muchas consultas, y se pretende hacer aún más</w:t>
      </w:r>
    </w:p>
    <w:p w:rsidR="00095C08" w:rsidRPr="003D6CFE" w:rsidRDefault="00095C08" w:rsidP="003E03A4">
      <w:pPr>
        <w:pStyle w:val="ListParagraph"/>
        <w:numPr>
          <w:ilvl w:val="0"/>
          <w:numId w:val="37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En los pueblos se pretende elaborar ordenanzas</w:t>
      </w:r>
    </w:p>
    <w:p w:rsidR="00095C08" w:rsidRPr="003D6CFE" w:rsidRDefault="00095C08" w:rsidP="008E193A">
      <w:pPr>
        <w:pStyle w:val="ListParagraph"/>
        <w:numPr>
          <w:ilvl w:val="0"/>
          <w:numId w:val="37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</w:rPr>
        <w:t>…</w:t>
      </w:r>
    </w:p>
    <w:p w:rsidR="00095C08" w:rsidRPr="003D6CFE" w:rsidRDefault="00095C08" w:rsidP="003E03A4">
      <w:pPr>
        <w:spacing w:line="280" w:lineRule="auto"/>
        <w:rPr>
          <w:rFonts w:ascii="MetaOT-Light" w:hAnsi="MetaOT-Light"/>
        </w:rPr>
      </w:pPr>
      <w:r w:rsidRPr="003D6CFE">
        <w:rPr>
          <w:rFonts w:ascii="MetaOT-Light" w:hAnsi="MetaOT-Light"/>
          <w:lang w:val="es-ES_tradnl"/>
        </w:rPr>
        <w:t xml:space="preserve">Se añaden las siguientes de forma </w:t>
      </w:r>
      <w:r w:rsidRPr="003D6CFE">
        <w:rPr>
          <w:rFonts w:ascii="MetaOT-Light" w:hAnsi="MetaOT-Light"/>
          <w:b/>
          <w:lang w:val="es-ES_tradnl"/>
        </w:rPr>
        <w:t>oral:</w:t>
      </w:r>
    </w:p>
    <w:p w:rsidR="00095C08" w:rsidRPr="003D6CFE" w:rsidRDefault="00095C08" w:rsidP="00917B76">
      <w:pPr>
        <w:pStyle w:val="ListParagraph"/>
        <w:numPr>
          <w:ilvl w:val="0"/>
          <w:numId w:val="38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 xml:space="preserve">Es importante </w:t>
      </w:r>
      <w:r w:rsidRPr="003D6CFE">
        <w:rPr>
          <w:rFonts w:ascii="MetaOT-Light" w:hAnsi="MetaOT-Light"/>
          <w:b/>
          <w:sz w:val="22"/>
          <w:szCs w:val="22"/>
          <w:lang w:val="es-ES_tradnl"/>
        </w:rPr>
        <w:t>determinar qué es la participación o cómo la entendemos</w:t>
      </w:r>
      <w:r w:rsidRPr="003D6CFE">
        <w:rPr>
          <w:rFonts w:ascii="MetaOT-Light" w:hAnsi="MetaOT-Light"/>
          <w:sz w:val="22"/>
          <w:szCs w:val="22"/>
          <w:lang w:val="es-ES_tradnl"/>
        </w:rPr>
        <w:t>.</w:t>
      </w:r>
      <w:r w:rsidRPr="003D6CFE">
        <w:rPr>
          <w:rFonts w:ascii="MetaOT-Light" w:hAnsi="MetaOT-Light"/>
          <w:sz w:val="22"/>
          <w:szCs w:val="22"/>
        </w:rPr>
        <w:t xml:space="preserve"> </w:t>
      </w:r>
      <w:r w:rsidRPr="003D6CFE">
        <w:rPr>
          <w:rFonts w:ascii="MetaOT-Light" w:hAnsi="MetaOT-Light"/>
          <w:sz w:val="22"/>
          <w:szCs w:val="22"/>
          <w:lang w:val="es-ES_tradnl"/>
        </w:rPr>
        <w:t>Hay múltiples experiencias, muy diferentes, y no todo es participación.</w:t>
      </w:r>
      <w:r w:rsidRPr="003D6CFE">
        <w:rPr>
          <w:rFonts w:ascii="MetaOT-Light" w:hAnsi="MetaOT-Light"/>
          <w:sz w:val="22"/>
          <w:szCs w:val="22"/>
        </w:rPr>
        <w:t xml:space="preserve"> </w:t>
      </w:r>
      <w:r w:rsidRPr="003D6CFE">
        <w:rPr>
          <w:rFonts w:ascii="MetaOT-Light" w:hAnsi="MetaOT-Light"/>
          <w:sz w:val="22"/>
          <w:szCs w:val="22"/>
          <w:lang w:val="es-ES_tradnl"/>
        </w:rPr>
        <w:t>Debemos concretar y clarificar en qué consiste la participación.</w:t>
      </w:r>
      <w:r w:rsidRPr="003D6CFE">
        <w:rPr>
          <w:rFonts w:ascii="MetaOT-Light" w:hAnsi="MetaOT-Light"/>
          <w:sz w:val="22"/>
          <w:szCs w:val="22"/>
        </w:rPr>
        <w:t xml:space="preserve"> </w:t>
      </w:r>
      <w:r w:rsidRPr="003D6CFE">
        <w:rPr>
          <w:rFonts w:ascii="MetaOT-Light" w:hAnsi="MetaOT-Light"/>
          <w:sz w:val="22"/>
          <w:szCs w:val="22"/>
          <w:lang w:val="es-ES_tradnl"/>
        </w:rPr>
        <w:t>Ofrecer información o comunicar no es participación.</w:t>
      </w:r>
    </w:p>
    <w:p w:rsidR="00095C08" w:rsidRPr="003D6CFE" w:rsidRDefault="00095C08" w:rsidP="00917B76">
      <w:pPr>
        <w:pStyle w:val="ListParagraph"/>
        <w:numPr>
          <w:ilvl w:val="0"/>
          <w:numId w:val="38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b/>
          <w:sz w:val="22"/>
          <w:szCs w:val="22"/>
          <w:lang w:val="es-ES_tradnl"/>
        </w:rPr>
        <w:t>A la vista de la cantidad de personas que toman parte</w:t>
      </w:r>
      <w:r w:rsidRPr="003D6CFE">
        <w:rPr>
          <w:rFonts w:ascii="MetaOT-Light" w:hAnsi="MetaOT-Light"/>
          <w:sz w:val="22"/>
          <w:szCs w:val="22"/>
          <w:lang w:val="es-ES_tradnl"/>
        </w:rPr>
        <w:t xml:space="preserve"> en los procesos de participación, deberíamos reflexionar sobre </w:t>
      </w:r>
      <w:r w:rsidRPr="003D6CFE">
        <w:rPr>
          <w:rFonts w:ascii="MetaOT-Light" w:hAnsi="MetaOT-Light"/>
          <w:b/>
          <w:sz w:val="22"/>
          <w:szCs w:val="22"/>
          <w:lang w:val="es-ES_tradnl"/>
        </w:rPr>
        <w:t>el peso que esto debe tener en la decisión</w:t>
      </w:r>
      <w:r w:rsidRPr="003D6CFE">
        <w:rPr>
          <w:rFonts w:ascii="MetaOT-Light" w:hAnsi="MetaOT-Light"/>
          <w:sz w:val="22"/>
          <w:szCs w:val="22"/>
          <w:lang w:val="es-ES_tradnl"/>
        </w:rPr>
        <w:t>, hasta qué punto debemos tomarlo en cuenta.</w:t>
      </w:r>
    </w:p>
    <w:p w:rsidR="00095C08" w:rsidRPr="003D6CFE" w:rsidRDefault="00095C08" w:rsidP="00917B76">
      <w:pPr>
        <w:shd w:val="clear" w:color="auto" w:fill="D73D70"/>
        <w:spacing w:line="280" w:lineRule="auto"/>
        <w:rPr>
          <w:rFonts w:ascii="MetaOT-Light" w:hAnsi="MetaOT-Light" w:cs="MetaOT-Light"/>
          <w:b/>
          <w:color w:val="FFFFFF"/>
          <w:sz w:val="32"/>
          <w:szCs w:val="32"/>
        </w:rPr>
      </w:pPr>
      <w:r w:rsidRPr="003D6CFE">
        <w:rPr>
          <w:rFonts w:ascii="MetaOT-Light" w:hAnsi="MetaOT-Light" w:cs="MetaOT-Light"/>
          <w:b/>
          <w:color w:val="FFFFFF"/>
          <w:sz w:val="32"/>
          <w:szCs w:val="32"/>
        </w:rPr>
        <w:t xml:space="preserve">3. </w:t>
      </w:r>
      <w:r w:rsidRPr="003D6CFE">
        <w:rPr>
          <w:rFonts w:ascii="MetaOT-Light" w:hAnsi="MetaOT-Light" w:cs="MetaOT-Light"/>
          <w:b/>
          <w:color w:val="FFFFFF"/>
          <w:sz w:val="32"/>
          <w:szCs w:val="32"/>
          <w:lang w:val="es-ES_tradnl"/>
        </w:rPr>
        <w:t>IDENTIFICAR LAS NECESIDADES</w:t>
      </w:r>
    </w:p>
    <w:p w:rsidR="00095C08" w:rsidRPr="003D6CFE" w:rsidRDefault="00095C08" w:rsidP="00917B76">
      <w:pPr>
        <w:spacing w:line="280" w:lineRule="auto"/>
        <w:rPr>
          <w:rFonts w:ascii="MetaOT-Light" w:hAnsi="MetaOT-Light"/>
        </w:rPr>
      </w:pPr>
      <w:r w:rsidRPr="003D6CFE">
        <w:rPr>
          <w:rFonts w:ascii="MetaOT-Light" w:hAnsi="MetaOT-Light"/>
          <w:lang w:val="es-ES_tradnl"/>
        </w:rPr>
        <w:t>En el mapa se observa lo que estamos haciendo en los pueblos y lo que se pretende hacer.</w:t>
      </w:r>
      <w:r w:rsidRPr="003D6CFE">
        <w:rPr>
          <w:rFonts w:ascii="MetaOT-Light" w:hAnsi="MetaOT-Light"/>
        </w:rPr>
        <w:t xml:space="preserve"> </w:t>
      </w:r>
      <w:r w:rsidRPr="003D6CFE">
        <w:rPr>
          <w:rFonts w:ascii="MetaOT-Light" w:hAnsi="MetaOT-Light"/>
          <w:lang w:val="es-ES_tradnl"/>
        </w:rPr>
        <w:t>Así pues, para contribuir a ello, ¿qué necesitan los ayuntamientos?</w:t>
      </w:r>
      <w:r w:rsidRPr="003D6CFE">
        <w:rPr>
          <w:rFonts w:ascii="MetaOT-Light" w:hAnsi="MetaOT-Light"/>
        </w:rPr>
        <w:t xml:space="preserve"> </w:t>
      </w:r>
      <w:r w:rsidRPr="003D6CFE">
        <w:rPr>
          <w:rFonts w:ascii="MetaOT-Light" w:hAnsi="MetaOT-Light"/>
          <w:lang w:val="es-ES_tradnl"/>
        </w:rPr>
        <w:t xml:space="preserve">¿En qué puede ayudar </w:t>
      </w:r>
      <w:smartTag w:uri="urn:schemas-microsoft-com:office:smarttags" w:element="PersonName">
        <w:smartTagPr>
          <w:attr w:name="ProductID" w:val="la Diputación"/>
        </w:smartTagPr>
        <w:r w:rsidRPr="003D6CFE">
          <w:rPr>
            <w:rFonts w:ascii="MetaOT-Light" w:hAnsi="MetaOT-Light"/>
            <w:lang w:val="es-ES_tradnl"/>
          </w:rPr>
          <w:t>la Diputación</w:t>
        </w:r>
      </w:smartTag>
      <w:r w:rsidRPr="003D6CFE">
        <w:rPr>
          <w:rFonts w:ascii="MetaOT-Light" w:hAnsi="MetaOT-Light"/>
          <w:lang w:val="es-ES_tradnl"/>
        </w:rPr>
        <w:t>?</w:t>
      </w:r>
      <w:r w:rsidRPr="003D6CFE">
        <w:rPr>
          <w:rFonts w:ascii="MetaOT-Light" w:hAnsi="MetaOT-Light"/>
        </w:rPr>
        <w:t xml:space="preserve"> </w:t>
      </w:r>
      <w:r w:rsidRPr="003D6CFE">
        <w:rPr>
          <w:rFonts w:ascii="MetaOT-Light" w:hAnsi="MetaOT-Light"/>
          <w:lang w:val="es-ES_tradnl"/>
        </w:rPr>
        <w:t>Para empezar, respondemos individualmente a la pregunta, y luego nos dividimos en tres grupos e intentamos identificar esas necesidades principales.</w:t>
      </w:r>
      <w:r w:rsidRPr="003D6CFE">
        <w:rPr>
          <w:rFonts w:ascii="MetaOT-Light" w:hAnsi="MetaOT-Light"/>
        </w:rPr>
        <w:t xml:space="preserve"> </w:t>
      </w:r>
    </w:p>
    <w:p w:rsidR="00095C08" w:rsidRPr="003D6CFE" w:rsidRDefault="00095C08" w:rsidP="00CC4CB7">
      <w:pPr>
        <w:rPr>
          <w:rFonts w:ascii="MetaOT-Light" w:hAnsi="MetaOT-Light"/>
        </w:rPr>
      </w:pPr>
      <w:r w:rsidRPr="00323A15">
        <w:rPr>
          <w:rFonts w:ascii="MetaOT-Light" w:hAnsi="MetaOT-Light"/>
          <w:noProof/>
          <w:lang w:eastAsia="eu-ES"/>
        </w:rPr>
        <w:pict>
          <v:shape id="Imagen 9" o:spid="_x0000_i1029" type="#_x0000_t75" style="width:421.5pt;height:175.5pt;visibility:visible">
            <v:imagedata r:id="rId11" o:title="" croptop="23043f" cropbottom="6377f"/>
          </v:shape>
        </w:pict>
      </w:r>
    </w:p>
    <w:p w:rsidR="00095C08" w:rsidRPr="003D6CFE" w:rsidRDefault="00095C08" w:rsidP="00917B76">
      <w:pPr>
        <w:spacing w:line="280" w:lineRule="auto"/>
        <w:rPr>
          <w:rFonts w:ascii="MetaOT-Light" w:hAnsi="MetaOT-Light"/>
        </w:rPr>
      </w:pPr>
      <w:r w:rsidRPr="003D6CFE">
        <w:rPr>
          <w:rFonts w:ascii="MetaPro-Bold" w:hAnsi="MetaPro-Bold"/>
          <w:lang w:val="es-ES_tradnl"/>
        </w:rPr>
        <w:t>En los grupos se mencionan de forma repetida</w:t>
      </w:r>
      <w:r w:rsidRPr="003D6CFE">
        <w:rPr>
          <w:rFonts w:ascii="MetaPro-Bold" w:hAnsi="MetaPro-Bold"/>
          <w:b/>
          <w:lang w:val="es-ES_tradnl"/>
        </w:rPr>
        <w:t xml:space="preserve"> tres bloques </w:t>
      </w:r>
      <w:r w:rsidRPr="003D6CFE">
        <w:rPr>
          <w:rFonts w:ascii="MetaPro-Bold" w:hAnsi="MetaPro-Bold"/>
          <w:lang w:val="es-ES_tradnl"/>
        </w:rPr>
        <w:t>principales:</w:t>
      </w:r>
    </w:p>
    <w:p w:rsidR="00095C08" w:rsidRPr="003D6CFE" w:rsidRDefault="00095C08" w:rsidP="00917B76">
      <w:pPr>
        <w:spacing w:line="280" w:lineRule="auto"/>
        <w:rPr>
          <w:rFonts w:ascii="MetaPro-Bold" w:hAnsi="MetaPro-Bold"/>
          <w:b/>
        </w:rPr>
      </w:pPr>
      <w:r w:rsidRPr="003D6CFE">
        <w:rPr>
          <w:rFonts w:ascii="MetaPro-Bold" w:hAnsi="MetaPro-Bold"/>
          <w:b/>
          <w:lang w:val="es-ES_tradnl"/>
        </w:rPr>
        <w:t>Asesoramiento, formación</w:t>
      </w:r>
    </w:p>
    <w:p w:rsidR="00095C08" w:rsidRPr="003D6CFE" w:rsidRDefault="00095C08" w:rsidP="00917B76">
      <w:pPr>
        <w:pStyle w:val="ListParagraph"/>
        <w:numPr>
          <w:ilvl w:val="0"/>
          <w:numId w:val="39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Ofrecer asesoramiento técnico a los ayuntamientos para poner en marcha procesos de participación.</w:t>
      </w:r>
    </w:p>
    <w:p w:rsidR="00095C08" w:rsidRPr="003D6CFE" w:rsidRDefault="00095C08" w:rsidP="00453CEC">
      <w:pPr>
        <w:pStyle w:val="ListParagraph"/>
        <w:numPr>
          <w:ilvl w:val="0"/>
          <w:numId w:val="39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Ofrecer formación y asesoramiento a las y los técnicos de los ayuntamientos, para que sean capaces de trabajar transversalmente y en colaboración.</w:t>
      </w:r>
      <w:r w:rsidRPr="003D6CFE">
        <w:rPr>
          <w:rFonts w:ascii="MetaOT-Light" w:hAnsi="MetaOT-Light"/>
          <w:sz w:val="22"/>
          <w:szCs w:val="22"/>
        </w:rPr>
        <w:t xml:space="preserve"> </w:t>
      </w:r>
    </w:p>
    <w:p w:rsidR="00095C08" w:rsidRPr="003D6CFE" w:rsidRDefault="00095C08" w:rsidP="00453CEC">
      <w:pPr>
        <w:pStyle w:val="ListParagraph"/>
        <w:numPr>
          <w:ilvl w:val="0"/>
          <w:numId w:val="39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Organizar formación sobre la participación dirigida a técnicos y representantes municipales.</w:t>
      </w:r>
    </w:p>
    <w:p w:rsidR="00095C08" w:rsidRPr="003D6CFE" w:rsidRDefault="00095C08" w:rsidP="00453CEC">
      <w:pPr>
        <w:pStyle w:val="ListParagraph"/>
        <w:numPr>
          <w:ilvl w:val="0"/>
          <w:numId w:val="39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Ofrecer asesoramiento técnico, ayudar a diseñar y desarrollar los procesos.</w:t>
      </w:r>
    </w:p>
    <w:p w:rsidR="00095C08" w:rsidRPr="003D6CFE" w:rsidRDefault="00095C08" w:rsidP="00453CEC">
      <w:pPr>
        <w:pStyle w:val="ListParagraph"/>
        <w:numPr>
          <w:ilvl w:val="0"/>
          <w:numId w:val="39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Ofrecer formación.</w:t>
      </w:r>
    </w:p>
    <w:p w:rsidR="00095C08" w:rsidRPr="003D6CFE" w:rsidRDefault="00095C08" w:rsidP="00453CEC">
      <w:pPr>
        <w:pStyle w:val="ListParagraph"/>
        <w:numPr>
          <w:ilvl w:val="0"/>
          <w:numId w:val="39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Formación en el liderazgo político y asunción del mismo.</w:t>
      </w:r>
      <w:r w:rsidRPr="003D6CFE">
        <w:rPr>
          <w:rFonts w:ascii="MetaOT-Light" w:hAnsi="MetaOT-Light"/>
          <w:sz w:val="22"/>
          <w:szCs w:val="22"/>
        </w:rPr>
        <w:t xml:space="preserve"> </w:t>
      </w:r>
      <w:r w:rsidRPr="003D6CFE">
        <w:rPr>
          <w:rFonts w:ascii="MetaOT-Light" w:hAnsi="MetaOT-Light"/>
          <w:sz w:val="22"/>
          <w:szCs w:val="22"/>
          <w:lang w:val="es-ES_tradnl"/>
        </w:rPr>
        <w:t>Tenemos que aprender y ser pioneros.</w:t>
      </w:r>
    </w:p>
    <w:p w:rsidR="00095C08" w:rsidRPr="003D6CFE" w:rsidRDefault="00095C08" w:rsidP="003653EC">
      <w:pPr>
        <w:pStyle w:val="ListParagraph"/>
        <w:suppressAutoHyphens w:val="0"/>
        <w:spacing w:after="160" w:line="259" w:lineRule="auto"/>
        <w:ind w:left="0"/>
        <w:rPr>
          <w:rFonts w:ascii="MetaOT-Light" w:hAnsi="MetaOT-Light"/>
          <w:sz w:val="22"/>
          <w:szCs w:val="22"/>
        </w:rPr>
      </w:pPr>
    </w:p>
    <w:p w:rsidR="00095C08" w:rsidRPr="003D6CFE" w:rsidRDefault="00095C08" w:rsidP="003653EC">
      <w:pPr>
        <w:pStyle w:val="ListParagraph"/>
        <w:suppressAutoHyphens w:val="0"/>
        <w:spacing w:after="160" w:line="259" w:lineRule="auto"/>
        <w:ind w:left="0"/>
        <w:rPr>
          <w:rFonts w:ascii="MetaOT-Light" w:hAnsi="MetaOT-Light" w:cs="Calibri"/>
          <w:sz w:val="22"/>
          <w:szCs w:val="22"/>
          <w:lang w:eastAsia="en-US"/>
        </w:rPr>
      </w:pPr>
      <w:r w:rsidRPr="003D6CFE">
        <w:rPr>
          <w:rFonts w:ascii="MetaOT-Light" w:hAnsi="MetaOT-Light" w:cs="Calibri"/>
          <w:sz w:val="22"/>
          <w:szCs w:val="22"/>
          <w:lang w:val="es-ES_tradnl" w:eastAsia="en-US"/>
        </w:rPr>
        <w:t xml:space="preserve">Se menciona que es importante, a través de </w:t>
      </w:r>
      <w:r w:rsidRPr="003D6CFE">
        <w:rPr>
          <w:rFonts w:ascii="MetaOT-Light" w:hAnsi="MetaOT-Light"/>
          <w:lang w:val="es-ES_tradnl"/>
        </w:rPr>
        <w:t>l</w:t>
      </w:r>
      <w:r w:rsidRPr="003D6CFE">
        <w:rPr>
          <w:rFonts w:ascii="MetaOT-Light" w:hAnsi="MetaOT-Light" w:cs="Calibri"/>
          <w:sz w:val="22"/>
          <w:szCs w:val="22"/>
          <w:lang w:val="es-ES_tradnl" w:eastAsia="en-US"/>
        </w:rPr>
        <w:t>a formación y el asesoramiento, debatir y establecer los criterios de trabajo</w:t>
      </w:r>
      <w:r w:rsidRPr="003D6CFE">
        <w:rPr>
          <w:rFonts w:ascii="MetaOT-Light" w:hAnsi="MetaOT-Light"/>
          <w:lang w:val="es-ES_tradnl"/>
        </w:rPr>
        <w:t>.</w:t>
      </w:r>
      <w:r w:rsidRPr="003D6CFE">
        <w:rPr>
          <w:rFonts w:ascii="MetaOT-Light" w:hAnsi="MetaOT-Light"/>
        </w:rPr>
        <w:t xml:space="preserve"> </w:t>
      </w:r>
      <w:r w:rsidRPr="003D6CFE">
        <w:rPr>
          <w:rFonts w:ascii="MetaOT-Light" w:hAnsi="MetaOT-Light" w:cs="Calibri"/>
          <w:sz w:val="22"/>
          <w:szCs w:val="22"/>
          <w:lang w:val="es-ES_tradnl" w:eastAsia="en-US"/>
        </w:rPr>
        <w:t>En lugar de actuar cada persona a su manera, se deberán establecer una serie de objetivos generales, para actuar todos de igual forma.</w:t>
      </w:r>
      <w:r w:rsidRPr="003D6CFE">
        <w:rPr>
          <w:rFonts w:ascii="MetaOT-Light" w:hAnsi="MetaOT-Light"/>
        </w:rPr>
        <w:t xml:space="preserve"> </w:t>
      </w:r>
      <w:r w:rsidRPr="003D6CFE">
        <w:rPr>
          <w:rFonts w:ascii="MetaOT-Light" w:hAnsi="MetaOT-Light"/>
          <w:lang w:val="es-ES_tradnl"/>
        </w:rPr>
        <w:t xml:space="preserve">A esta idea se le incorpora la importancia de trabajar de manera coordinada a la hora de encauzar los procesos, es decir, de garantizar la coordinación entre </w:t>
      </w:r>
      <w:smartTag w:uri="urn:schemas-microsoft-com:office:smarttags" w:element="PersonName">
        <w:smartTagPr>
          <w:attr w:name="ProductID" w:val="la Diputación"/>
        </w:smartTagPr>
        <w:r w:rsidRPr="003D6CFE">
          <w:rPr>
            <w:rFonts w:ascii="MetaOT-Light" w:hAnsi="MetaOT-Light"/>
            <w:lang w:val="es-ES_tradnl"/>
          </w:rPr>
          <w:t>la Diputación</w:t>
        </w:r>
      </w:smartTag>
      <w:r w:rsidRPr="003D6CFE">
        <w:rPr>
          <w:rFonts w:ascii="MetaOT-Light" w:hAnsi="MetaOT-Light"/>
          <w:lang w:val="es-ES_tradnl"/>
        </w:rPr>
        <w:t xml:space="preserve"> y los ayuntamientos.</w:t>
      </w:r>
    </w:p>
    <w:p w:rsidR="00095C08" w:rsidRPr="003D6CFE" w:rsidRDefault="00095C08" w:rsidP="00CC4CB7">
      <w:pPr>
        <w:rPr>
          <w:rFonts w:ascii="MetaPro-Bold" w:hAnsi="MetaPro-Bold"/>
        </w:rPr>
      </w:pPr>
    </w:p>
    <w:p w:rsidR="00095C08" w:rsidRPr="003D6CFE" w:rsidRDefault="00095C08" w:rsidP="00453CEC">
      <w:pPr>
        <w:spacing w:line="280" w:lineRule="auto"/>
        <w:rPr>
          <w:rFonts w:ascii="MetaPro-Bold" w:hAnsi="MetaPro-Bold"/>
          <w:b/>
        </w:rPr>
      </w:pPr>
      <w:r w:rsidRPr="003D6CFE">
        <w:rPr>
          <w:rFonts w:ascii="MetaPro-Bold" w:hAnsi="MetaPro-Bold"/>
          <w:b/>
          <w:lang w:val="es-ES_tradnl"/>
        </w:rPr>
        <w:t>Contar con información mutua, compartir</w:t>
      </w:r>
    </w:p>
    <w:p w:rsidR="00095C08" w:rsidRPr="003D6CFE" w:rsidRDefault="00095C08" w:rsidP="00453CEC">
      <w:pPr>
        <w:pStyle w:val="ListParagraph"/>
        <w:numPr>
          <w:ilvl w:val="0"/>
          <w:numId w:val="40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Para nosotros, en este foro, lo más importante es contar con información mutua.</w:t>
      </w:r>
    </w:p>
    <w:p w:rsidR="00095C08" w:rsidRPr="003D6CFE" w:rsidRDefault="00095C08" w:rsidP="00453CEC">
      <w:pPr>
        <w:pStyle w:val="ListParagraph"/>
        <w:numPr>
          <w:ilvl w:val="0"/>
          <w:numId w:val="40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Conocer las buenas experiencias y aprender de ellas.</w:t>
      </w:r>
    </w:p>
    <w:p w:rsidR="00095C08" w:rsidRPr="003D6CFE" w:rsidRDefault="00095C08" w:rsidP="00453CEC">
      <w:pPr>
        <w:pStyle w:val="ListParagraph"/>
        <w:numPr>
          <w:ilvl w:val="0"/>
          <w:numId w:val="40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Intranet.</w:t>
      </w:r>
    </w:p>
    <w:p w:rsidR="00095C08" w:rsidRPr="003D6CFE" w:rsidRDefault="00095C08" w:rsidP="00453CEC">
      <w:pPr>
        <w:pStyle w:val="ListParagraph"/>
        <w:numPr>
          <w:ilvl w:val="0"/>
          <w:numId w:val="40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Espacio para conocer las experiencias en red, para reforzarlas y compartirlas.</w:t>
      </w:r>
      <w:r w:rsidRPr="003D6CFE">
        <w:rPr>
          <w:rFonts w:ascii="MetaOT-Light" w:hAnsi="MetaOT-Light"/>
          <w:sz w:val="22"/>
          <w:szCs w:val="22"/>
        </w:rPr>
        <w:t xml:space="preserve"> </w:t>
      </w:r>
      <w:r w:rsidRPr="003D6CFE">
        <w:rPr>
          <w:rFonts w:ascii="MetaOT-Light" w:hAnsi="MetaOT-Light"/>
          <w:sz w:val="22"/>
          <w:szCs w:val="22"/>
          <w:lang w:val="es-ES_tradnl"/>
        </w:rPr>
        <w:t>Unidos, frente a frente, en reuniones de este tipo.</w:t>
      </w:r>
    </w:p>
    <w:p w:rsidR="00095C08" w:rsidRPr="003D6CFE" w:rsidRDefault="00095C08" w:rsidP="00CC4CB7">
      <w:pPr>
        <w:rPr>
          <w:rFonts w:ascii="MetaPro-Bold" w:hAnsi="MetaPro-Bold"/>
        </w:rPr>
      </w:pPr>
    </w:p>
    <w:p w:rsidR="00095C08" w:rsidRPr="003D6CFE" w:rsidRDefault="00095C08" w:rsidP="00453CEC">
      <w:pPr>
        <w:spacing w:line="280" w:lineRule="auto"/>
        <w:rPr>
          <w:rFonts w:ascii="MetaPro-Bold" w:hAnsi="MetaPro-Bold"/>
          <w:b/>
        </w:rPr>
      </w:pPr>
      <w:r w:rsidRPr="003D6CFE">
        <w:rPr>
          <w:rFonts w:ascii="MetaPro-Bold" w:hAnsi="MetaPro-Bold"/>
          <w:b/>
          <w:lang w:val="es-ES_tradnl"/>
        </w:rPr>
        <w:t>Recursos económicos</w:t>
      </w:r>
    </w:p>
    <w:p w:rsidR="00095C08" w:rsidRPr="003D6CFE" w:rsidRDefault="00095C08" w:rsidP="00453CEC">
      <w:pPr>
        <w:pStyle w:val="ListParagraph"/>
        <w:numPr>
          <w:ilvl w:val="0"/>
          <w:numId w:val="40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Subvenciones.</w:t>
      </w:r>
    </w:p>
    <w:p w:rsidR="00095C08" w:rsidRPr="003D6CFE" w:rsidRDefault="00095C08" w:rsidP="00453CEC">
      <w:pPr>
        <w:pStyle w:val="ListParagraph"/>
        <w:numPr>
          <w:ilvl w:val="0"/>
          <w:numId w:val="40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Debatir e impulsar la línea de subvenciones.</w:t>
      </w:r>
    </w:p>
    <w:p w:rsidR="00095C08" w:rsidRPr="003D6CFE" w:rsidRDefault="00095C08" w:rsidP="00453CEC">
      <w:pPr>
        <w:pStyle w:val="ListParagraph"/>
        <w:numPr>
          <w:ilvl w:val="0"/>
          <w:numId w:val="40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Garantizar que habrá dinero para impulsar los procesos de participación.</w:t>
      </w:r>
    </w:p>
    <w:p w:rsidR="00095C08" w:rsidRPr="003D6CFE" w:rsidRDefault="00095C08" w:rsidP="00CC4CB7">
      <w:pPr>
        <w:rPr>
          <w:rFonts w:ascii="MetaPro-Bold" w:hAnsi="MetaPro-Bold"/>
        </w:rPr>
      </w:pPr>
      <w:r w:rsidRPr="00323A15">
        <w:rPr>
          <w:rFonts w:ascii="MetaPro-Bold" w:hAnsi="MetaPro-Bold"/>
          <w:noProof/>
          <w:lang w:eastAsia="eu-ES"/>
        </w:rPr>
        <w:pict>
          <v:shape id="Imagen 11" o:spid="_x0000_i1030" type="#_x0000_t75" style="width:421.5pt;height:198.75pt;visibility:visible">
            <v:imagedata r:id="rId12" o:title="" croptop="12723f" cropbottom="11183f"/>
          </v:shape>
        </w:pict>
      </w:r>
    </w:p>
    <w:p w:rsidR="00095C08" w:rsidRPr="003D6CFE" w:rsidRDefault="00095C08" w:rsidP="00453CEC">
      <w:pPr>
        <w:spacing w:line="280" w:lineRule="auto"/>
        <w:rPr>
          <w:rFonts w:ascii="MetaOT-Light" w:hAnsi="MetaOT-Light"/>
        </w:rPr>
      </w:pPr>
      <w:r w:rsidRPr="003D6CFE">
        <w:rPr>
          <w:rFonts w:ascii="MetaOT-Light" w:hAnsi="MetaOT-Light"/>
          <w:lang w:val="es-ES_tradnl"/>
        </w:rPr>
        <w:t>Además, se ha hablado de…</w:t>
      </w:r>
    </w:p>
    <w:p w:rsidR="00095C08" w:rsidRPr="003D6CFE" w:rsidRDefault="00095C08" w:rsidP="00453CEC">
      <w:pPr>
        <w:pStyle w:val="ListParagraph"/>
        <w:numPr>
          <w:ilvl w:val="0"/>
          <w:numId w:val="41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Sensibilización, tanto dentro como fuera del ayuntamiento (ciudadanía).</w:t>
      </w:r>
    </w:p>
    <w:p w:rsidR="00095C08" w:rsidRPr="003D6CFE" w:rsidRDefault="00095C08" w:rsidP="00453CEC">
      <w:pPr>
        <w:pStyle w:val="ListParagraph"/>
        <w:numPr>
          <w:ilvl w:val="0"/>
          <w:numId w:val="41"/>
        </w:numPr>
        <w:suppressAutoHyphens w:val="0"/>
        <w:spacing w:after="160" w:line="259" w:lineRule="auto"/>
        <w:rPr>
          <w:rFonts w:ascii="MetaOT-Light" w:hAnsi="MetaOT-Light"/>
          <w:sz w:val="22"/>
          <w:szCs w:val="22"/>
        </w:rPr>
      </w:pPr>
      <w:r w:rsidRPr="003D6CFE">
        <w:rPr>
          <w:rFonts w:ascii="MetaOT-Light" w:hAnsi="MetaOT-Light"/>
          <w:sz w:val="22"/>
          <w:szCs w:val="22"/>
          <w:lang w:val="es-ES_tradnl"/>
        </w:rPr>
        <w:t>Cambiar el nombre del espacio.</w:t>
      </w:r>
      <w:r w:rsidRPr="003D6CFE">
        <w:rPr>
          <w:rFonts w:ascii="MetaOT-Light" w:hAnsi="MetaOT-Light"/>
          <w:sz w:val="22"/>
          <w:szCs w:val="22"/>
        </w:rPr>
        <w:t xml:space="preserve"> </w:t>
      </w:r>
      <w:r w:rsidRPr="003D6CFE">
        <w:rPr>
          <w:rFonts w:ascii="MetaOT-Light" w:hAnsi="MetaOT-Light"/>
          <w:sz w:val="22"/>
          <w:szCs w:val="22"/>
          <w:lang w:val="es-ES_tradnl"/>
        </w:rPr>
        <w:t>Desde la igualdad, ya que tiene ese nombre porque se ha creado recientemente.</w:t>
      </w:r>
    </w:p>
    <w:p w:rsidR="00095C08" w:rsidRPr="003D6CFE" w:rsidRDefault="00095C08" w:rsidP="00F71CF4">
      <w:pPr>
        <w:jc w:val="both"/>
        <w:rPr>
          <w:rFonts w:ascii="MetaOT-Light" w:hAnsi="MetaOT-Light" w:cs="Arial"/>
          <w:sz w:val="24"/>
          <w:szCs w:val="24"/>
        </w:rPr>
      </w:pPr>
    </w:p>
    <w:sectPr w:rsidR="00095C08" w:rsidRPr="003D6CFE" w:rsidSect="0071157C">
      <w:headerReference w:type="default" r:id="rId13"/>
      <w:footerReference w:type="default" r:id="rId14"/>
      <w:pgSz w:w="11906" w:h="16838"/>
      <w:pgMar w:top="2656" w:right="1701" w:bottom="1417" w:left="1701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C08" w:rsidRDefault="00095C08">
      <w:pPr>
        <w:spacing w:after="0" w:line="240" w:lineRule="auto"/>
      </w:pPr>
      <w:r>
        <w:separator/>
      </w:r>
    </w:p>
  </w:endnote>
  <w:endnote w:type="continuationSeparator" w:id="0">
    <w:p w:rsidR="00095C08" w:rsidRDefault="00095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ro-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etaOT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C08" w:rsidRPr="004B159C" w:rsidRDefault="00095C08">
    <w:pPr>
      <w:pStyle w:val="Footer"/>
      <w:tabs>
        <w:tab w:val="clear" w:pos="4536"/>
        <w:tab w:val="clear" w:pos="9072"/>
        <w:tab w:val="center" w:pos="4252"/>
        <w:tab w:val="right" w:pos="8504"/>
      </w:tabs>
      <w:jc w:val="center"/>
      <w:rPr>
        <w:rFonts w:ascii="MetaOT-Light" w:hAnsi="MetaOT-Light"/>
      </w:rPr>
    </w:pPr>
    <w:r w:rsidRPr="004B159C">
      <w:rPr>
        <w:rFonts w:ascii="MetaOT-Light" w:hAnsi="MetaOT-Light"/>
      </w:rPr>
      <w:fldChar w:fldCharType="begin"/>
    </w:r>
    <w:r w:rsidRPr="004B159C">
      <w:rPr>
        <w:rFonts w:ascii="MetaOT-Light" w:hAnsi="MetaOT-Light"/>
      </w:rPr>
      <w:instrText>PAGE</w:instrText>
    </w:r>
    <w:r w:rsidRPr="004B159C">
      <w:rPr>
        <w:rFonts w:ascii="MetaOT-Light" w:hAnsi="MetaOT-Light"/>
      </w:rPr>
      <w:fldChar w:fldCharType="separate"/>
    </w:r>
    <w:r>
      <w:rPr>
        <w:rFonts w:ascii="MetaOT-Light" w:hAnsi="MetaOT-Light"/>
        <w:noProof/>
      </w:rPr>
      <w:t>1</w:t>
    </w:r>
    <w:r w:rsidRPr="004B159C">
      <w:rPr>
        <w:rFonts w:ascii="MetaOT-Light" w:hAnsi="MetaOT-Light"/>
      </w:rPr>
      <w:fldChar w:fldCharType="end"/>
    </w:r>
  </w:p>
  <w:p w:rsidR="00095C08" w:rsidRDefault="00095C08">
    <w:pPr>
      <w:pStyle w:val="Footer"/>
      <w:tabs>
        <w:tab w:val="clear" w:pos="4536"/>
        <w:tab w:val="clear" w:pos="9072"/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C08" w:rsidRDefault="00095C08">
      <w:pPr>
        <w:spacing w:after="0" w:line="240" w:lineRule="auto"/>
      </w:pPr>
      <w:r>
        <w:separator/>
      </w:r>
    </w:p>
  </w:footnote>
  <w:footnote w:type="continuationSeparator" w:id="0">
    <w:p w:rsidR="00095C08" w:rsidRDefault="00095C08">
      <w:pPr>
        <w:spacing w:after="0" w:line="240" w:lineRule="auto"/>
      </w:pPr>
      <w:r>
        <w:continuationSeparator/>
      </w:r>
    </w:p>
  </w:footnote>
  <w:footnote w:id="1">
    <w:p w:rsidR="00095C08" w:rsidRDefault="00095C08">
      <w:pPr>
        <w:pStyle w:val="FootnoteText"/>
      </w:pPr>
      <w:r>
        <w:rPr>
          <w:rStyle w:val="FootnoteReference"/>
          <w:rFonts w:cs="Calibri"/>
        </w:rPr>
        <w:footnoteRef/>
      </w:r>
      <w:r>
        <w:t xml:space="preserve"> </w:t>
      </w:r>
      <w:r w:rsidRPr="00C901F4">
        <w:rPr>
          <w:rFonts w:ascii="MetaOT-Light" w:hAnsi="MetaOT-Light"/>
          <w:sz w:val="18"/>
          <w:szCs w:val="18"/>
          <w:lang w:val="es-ES_tradnl"/>
        </w:rPr>
        <w:t>Aia es en sí una pequeña población (alrededor de 2.000 habitantes), pero participó en nuestro grupo</w:t>
      </w:r>
      <w:r>
        <w:rPr>
          <w:rFonts w:ascii="MetaOT-Light" w:hAnsi="MetaOT-Light"/>
          <w:sz w:val="18"/>
          <w:szCs w:val="18"/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C08" w:rsidRDefault="00095C08">
    <w:pPr>
      <w:pStyle w:val="Goiburukoa"/>
    </w:pPr>
    <w:r>
      <w:tab/>
    </w: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" o:spid="_x0000_s2049" type="#_x0000_t75" style="position:absolute;margin-left:-20.6pt;margin-top:-4.1pt;width:132.95pt;height:41.65pt;z-index:-251657216;visibility:visible;mso-wrap-distance-left:9.05pt;mso-wrap-distance-right:9.05pt;mso-position-horizontal-relative:text;mso-position-vertical-relative:text">
          <v:imagedata r:id="rId1" o:title="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42D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</w:abstractNum>
  <w:abstractNum w:abstractNumId="1">
    <w:nsid w:val="05275726"/>
    <w:multiLevelType w:val="hybridMultilevel"/>
    <w:tmpl w:val="4BEC1786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D5138"/>
    <w:multiLevelType w:val="hybridMultilevel"/>
    <w:tmpl w:val="15A0E4F4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33E22"/>
    <w:multiLevelType w:val="hybridMultilevel"/>
    <w:tmpl w:val="C3947998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4100A"/>
    <w:multiLevelType w:val="hybridMultilevel"/>
    <w:tmpl w:val="90546006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7782B"/>
    <w:multiLevelType w:val="hybridMultilevel"/>
    <w:tmpl w:val="9C9EE4FE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12659F"/>
    <w:multiLevelType w:val="multilevel"/>
    <w:tmpl w:val="ADE478F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7">
    <w:nsid w:val="1114590A"/>
    <w:multiLevelType w:val="hybridMultilevel"/>
    <w:tmpl w:val="4E74298E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5B0E80"/>
    <w:multiLevelType w:val="hybridMultilevel"/>
    <w:tmpl w:val="D22C5E60"/>
    <w:lvl w:ilvl="0" w:tplc="042D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D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D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D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D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D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D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D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D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7E15F6"/>
    <w:multiLevelType w:val="hybridMultilevel"/>
    <w:tmpl w:val="733061CA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2C204E"/>
    <w:multiLevelType w:val="hybridMultilevel"/>
    <w:tmpl w:val="2500EBFA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3F05EB"/>
    <w:multiLevelType w:val="hybridMultilevel"/>
    <w:tmpl w:val="6D9A089A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0204F"/>
    <w:multiLevelType w:val="hybridMultilevel"/>
    <w:tmpl w:val="56322FBA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4227CC"/>
    <w:multiLevelType w:val="hybridMultilevel"/>
    <w:tmpl w:val="F592678C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B7127"/>
    <w:multiLevelType w:val="hybridMultilevel"/>
    <w:tmpl w:val="69FA3A16"/>
    <w:lvl w:ilvl="0" w:tplc="042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60F4DE6"/>
    <w:multiLevelType w:val="hybridMultilevel"/>
    <w:tmpl w:val="6AF23964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677802"/>
    <w:multiLevelType w:val="hybridMultilevel"/>
    <w:tmpl w:val="71762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BB6E5E"/>
    <w:multiLevelType w:val="hybridMultilevel"/>
    <w:tmpl w:val="A4DC0B72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0D78AD"/>
    <w:multiLevelType w:val="multilevel"/>
    <w:tmpl w:val="C5EEEA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A5C94"/>
    <w:multiLevelType w:val="hybridMultilevel"/>
    <w:tmpl w:val="EA6A99AC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C31013"/>
    <w:multiLevelType w:val="hybridMultilevel"/>
    <w:tmpl w:val="9F1ECF9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F7432A"/>
    <w:multiLevelType w:val="hybridMultilevel"/>
    <w:tmpl w:val="B43ABEA2"/>
    <w:lvl w:ilvl="0" w:tplc="042D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>
    <w:nsid w:val="39EC4C16"/>
    <w:multiLevelType w:val="hybridMultilevel"/>
    <w:tmpl w:val="39C6B60E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637DFF"/>
    <w:multiLevelType w:val="hybridMultilevel"/>
    <w:tmpl w:val="C6D6B3C0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102724"/>
    <w:multiLevelType w:val="hybridMultilevel"/>
    <w:tmpl w:val="8384F02C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D51FF1"/>
    <w:multiLevelType w:val="hybridMultilevel"/>
    <w:tmpl w:val="407896F0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6844D3"/>
    <w:multiLevelType w:val="hybridMultilevel"/>
    <w:tmpl w:val="0590CB78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E7374F"/>
    <w:multiLevelType w:val="hybridMultilevel"/>
    <w:tmpl w:val="0E7ADB8C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0353B"/>
    <w:multiLevelType w:val="hybridMultilevel"/>
    <w:tmpl w:val="9A8A31C2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6180B"/>
    <w:multiLevelType w:val="hybridMultilevel"/>
    <w:tmpl w:val="0ED2D93A"/>
    <w:lvl w:ilvl="0" w:tplc="042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>
    <w:nsid w:val="610D083A"/>
    <w:multiLevelType w:val="hybridMultilevel"/>
    <w:tmpl w:val="8386095A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5936CF"/>
    <w:multiLevelType w:val="hybridMultilevel"/>
    <w:tmpl w:val="E8D015F0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D72958"/>
    <w:multiLevelType w:val="hybridMultilevel"/>
    <w:tmpl w:val="852443D0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A9501F"/>
    <w:multiLevelType w:val="multilevel"/>
    <w:tmpl w:val="D9ECB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34">
    <w:nsid w:val="6B405096"/>
    <w:multiLevelType w:val="multilevel"/>
    <w:tmpl w:val="95600D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F5C0E"/>
    <w:multiLevelType w:val="hybridMultilevel"/>
    <w:tmpl w:val="79449A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B630B8"/>
    <w:multiLevelType w:val="hybridMultilevel"/>
    <w:tmpl w:val="5C3AA83A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C23B9E"/>
    <w:multiLevelType w:val="multilevel"/>
    <w:tmpl w:val="98B4D6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4E157A"/>
    <w:multiLevelType w:val="hybridMultilevel"/>
    <w:tmpl w:val="1AA0F146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645535"/>
    <w:multiLevelType w:val="hybridMultilevel"/>
    <w:tmpl w:val="528A0162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6E0945"/>
    <w:multiLevelType w:val="hybridMultilevel"/>
    <w:tmpl w:val="B010EA50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4"/>
  </w:num>
  <w:num w:numId="3">
    <w:abstractNumId w:val="18"/>
  </w:num>
  <w:num w:numId="4">
    <w:abstractNumId w:val="33"/>
  </w:num>
  <w:num w:numId="5">
    <w:abstractNumId w:val="6"/>
  </w:num>
  <w:num w:numId="6">
    <w:abstractNumId w:val="20"/>
  </w:num>
  <w:num w:numId="7">
    <w:abstractNumId w:val="39"/>
  </w:num>
  <w:num w:numId="8">
    <w:abstractNumId w:val="10"/>
  </w:num>
  <w:num w:numId="9">
    <w:abstractNumId w:val="0"/>
  </w:num>
  <w:num w:numId="10">
    <w:abstractNumId w:val="12"/>
  </w:num>
  <w:num w:numId="11">
    <w:abstractNumId w:val="25"/>
  </w:num>
  <w:num w:numId="12">
    <w:abstractNumId w:val="30"/>
  </w:num>
  <w:num w:numId="13">
    <w:abstractNumId w:val="11"/>
  </w:num>
  <w:num w:numId="14">
    <w:abstractNumId w:val="9"/>
  </w:num>
  <w:num w:numId="15">
    <w:abstractNumId w:val="2"/>
  </w:num>
  <w:num w:numId="16">
    <w:abstractNumId w:val="7"/>
  </w:num>
  <w:num w:numId="17">
    <w:abstractNumId w:val="21"/>
  </w:num>
  <w:num w:numId="18">
    <w:abstractNumId w:val="19"/>
  </w:num>
  <w:num w:numId="19">
    <w:abstractNumId w:val="23"/>
  </w:num>
  <w:num w:numId="20">
    <w:abstractNumId w:val="17"/>
  </w:num>
  <w:num w:numId="21">
    <w:abstractNumId w:val="5"/>
  </w:num>
  <w:num w:numId="22">
    <w:abstractNumId w:val="31"/>
  </w:num>
  <w:num w:numId="23">
    <w:abstractNumId w:val="14"/>
  </w:num>
  <w:num w:numId="24">
    <w:abstractNumId w:val="38"/>
  </w:num>
  <w:num w:numId="25">
    <w:abstractNumId w:val="15"/>
  </w:num>
  <w:num w:numId="26">
    <w:abstractNumId w:val="24"/>
  </w:num>
  <w:num w:numId="27">
    <w:abstractNumId w:val="1"/>
  </w:num>
  <w:num w:numId="28">
    <w:abstractNumId w:val="8"/>
  </w:num>
  <w:num w:numId="29">
    <w:abstractNumId w:val="36"/>
  </w:num>
  <w:num w:numId="30">
    <w:abstractNumId w:val="29"/>
  </w:num>
  <w:num w:numId="31">
    <w:abstractNumId w:val="22"/>
  </w:num>
  <w:num w:numId="32">
    <w:abstractNumId w:val="32"/>
  </w:num>
  <w:num w:numId="33">
    <w:abstractNumId w:val="3"/>
  </w:num>
  <w:num w:numId="34">
    <w:abstractNumId w:val="16"/>
  </w:num>
  <w:num w:numId="35">
    <w:abstractNumId w:val="27"/>
  </w:num>
  <w:num w:numId="36">
    <w:abstractNumId w:val="35"/>
  </w:num>
  <w:num w:numId="37">
    <w:abstractNumId w:val="28"/>
  </w:num>
  <w:num w:numId="38">
    <w:abstractNumId w:val="40"/>
  </w:num>
  <w:num w:numId="39">
    <w:abstractNumId w:val="13"/>
  </w:num>
  <w:num w:numId="40">
    <w:abstractNumId w:val="4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77E8"/>
    <w:rsid w:val="00044091"/>
    <w:rsid w:val="00044410"/>
    <w:rsid w:val="0004490B"/>
    <w:rsid w:val="00050E83"/>
    <w:rsid w:val="000621A7"/>
    <w:rsid w:val="00076768"/>
    <w:rsid w:val="000802F5"/>
    <w:rsid w:val="00095C08"/>
    <w:rsid w:val="000968B2"/>
    <w:rsid w:val="000A11A9"/>
    <w:rsid w:val="000B2F6B"/>
    <w:rsid w:val="000C77BC"/>
    <w:rsid w:val="000D31CA"/>
    <w:rsid w:val="000F2DEE"/>
    <w:rsid w:val="0010079D"/>
    <w:rsid w:val="001271CA"/>
    <w:rsid w:val="00135516"/>
    <w:rsid w:val="001628ED"/>
    <w:rsid w:val="001720EA"/>
    <w:rsid w:val="00173378"/>
    <w:rsid w:val="001A073F"/>
    <w:rsid w:val="001D3D90"/>
    <w:rsid w:val="001D7FC0"/>
    <w:rsid w:val="001E235B"/>
    <w:rsid w:val="00221C6B"/>
    <w:rsid w:val="00232B86"/>
    <w:rsid w:val="00240AB9"/>
    <w:rsid w:val="00276F28"/>
    <w:rsid w:val="0028212E"/>
    <w:rsid w:val="00293267"/>
    <w:rsid w:val="002C7EA8"/>
    <w:rsid w:val="002E103B"/>
    <w:rsid w:val="002E58CB"/>
    <w:rsid w:val="00323A15"/>
    <w:rsid w:val="0032784C"/>
    <w:rsid w:val="00330117"/>
    <w:rsid w:val="0034031A"/>
    <w:rsid w:val="00340DFF"/>
    <w:rsid w:val="003568F2"/>
    <w:rsid w:val="00362D56"/>
    <w:rsid w:val="003653EC"/>
    <w:rsid w:val="003848DF"/>
    <w:rsid w:val="003857C5"/>
    <w:rsid w:val="0038756E"/>
    <w:rsid w:val="00397FEE"/>
    <w:rsid w:val="003A0060"/>
    <w:rsid w:val="003B1791"/>
    <w:rsid w:val="003C0827"/>
    <w:rsid w:val="003D6CFE"/>
    <w:rsid w:val="003D7B05"/>
    <w:rsid w:val="003E03A4"/>
    <w:rsid w:val="0041316D"/>
    <w:rsid w:val="00426BD6"/>
    <w:rsid w:val="00440E80"/>
    <w:rsid w:val="004424E9"/>
    <w:rsid w:val="00453CEC"/>
    <w:rsid w:val="00460CBC"/>
    <w:rsid w:val="004625EA"/>
    <w:rsid w:val="00463E9A"/>
    <w:rsid w:val="00496ED7"/>
    <w:rsid w:val="004A3F7D"/>
    <w:rsid w:val="004B159C"/>
    <w:rsid w:val="004B19B4"/>
    <w:rsid w:val="004F2FF1"/>
    <w:rsid w:val="004F4CC4"/>
    <w:rsid w:val="00502758"/>
    <w:rsid w:val="00532E1A"/>
    <w:rsid w:val="00532E30"/>
    <w:rsid w:val="00555A9B"/>
    <w:rsid w:val="005670CB"/>
    <w:rsid w:val="00585BFC"/>
    <w:rsid w:val="005A0BAC"/>
    <w:rsid w:val="005A6C7B"/>
    <w:rsid w:val="005B5F88"/>
    <w:rsid w:val="005C0716"/>
    <w:rsid w:val="0060676B"/>
    <w:rsid w:val="00630B96"/>
    <w:rsid w:val="0064319D"/>
    <w:rsid w:val="00664B81"/>
    <w:rsid w:val="0067069E"/>
    <w:rsid w:val="00676A72"/>
    <w:rsid w:val="00687BD9"/>
    <w:rsid w:val="006A3E89"/>
    <w:rsid w:val="0070014F"/>
    <w:rsid w:val="007003B3"/>
    <w:rsid w:val="0070371D"/>
    <w:rsid w:val="00703DB8"/>
    <w:rsid w:val="007073A4"/>
    <w:rsid w:val="0071157C"/>
    <w:rsid w:val="00727EEF"/>
    <w:rsid w:val="007347B8"/>
    <w:rsid w:val="00735435"/>
    <w:rsid w:val="00751611"/>
    <w:rsid w:val="007A7354"/>
    <w:rsid w:val="007C0ADB"/>
    <w:rsid w:val="007F6D0D"/>
    <w:rsid w:val="00801370"/>
    <w:rsid w:val="008574F7"/>
    <w:rsid w:val="008A798E"/>
    <w:rsid w:val="008E0241"/>
    <w:rsid w:val="008E193A"/>
    <w:rsid w:val="00903496"/>
    <w:rsid w:val="0091133F"/>
    <w:rsid w:val="00917B76"/>
    <w:rsid w:val="00934563"/>
    <w:rsid w:val="009A566B"/>
    <w:rsid w:val="009B4AD7"/>
    <w:rsid w:val="009C1474"/>
    <w:rsid w:val="009C2A85"/>
    <w:rsid w:val="009C425F"/>
    <w:rsid w:val="009D493C"/>
    <w:rsid w:val="009E4A06"/>
    <w:rsid w:val="009F3ABB"/>
    <w:rsid w:val="00A15B1C"/>
    <w:rsid w:val="00A36E45"/>
    <w:rsid w:val="00A43B36"/>
    <w:rsid w:val="00A64E10"/>
    <w:rsid w:val="00A91900"/>
    <w:rsid w:val="00A93ACB"/>
    <w:rsid w:val="00AA7427"/>
    <w:rsid w:val="00AB2335"/>
    <w:rsid w:val="00B314F3"/>
    <w:rsid w:val="00B377C6"/>
    <w:rsid w:val="00B54CB4"/>
    <w:rsid w:val="00B647DC"/>
    <w:rsid w:val="00B7120F"/>
    <w:rsid w:val="00B8210A"/>
    <w:rsid w:val="00BC59D2"/>
    <w:rsid w:val="00BC6708"/>
    <w:rsid w:val="00BE40F7"/>
    <w:rsid w:val="00BE647D"/>
    <w:rsid w:val="00BE77E8"/>
    <w:rsid w:val="00BF79F2"/>
    <w:rsid w:val="00C04679"/>
    <w:rsid w:val="00C1300D"/>
    <w:rsid w:val="00C13C2A"/>
    <w:rsid w:val="00C42C13"/>
    <w:rsid w:val="00C54112"/>
    <w:rsid w:val="00C62C79"/>
    <w:rsid w:val="00C62EAA"/>
    <w:rsid w:val="00C64AED"/>
    <w:rsid w:val="00C76E60"/>
    <w:rsid w:val="00C8559B"/>
    <w:rsid w:val="00C901F4"/>
    <w:rsid w:val="00C93B63"/>
    <w:rsid w:val="00CA0F03"/>
    <w:rsid w:val="00CC4CB7"/>
    <w:rsid w:val="00CE7F5F"/>
    <w:rsid w:val="00D04409"/>
    <w:rsid w:val="00D06DE7"/>
    <w:rsid w:val="00D130DA"/>
    <w:rsid w:val="00D37E9B"/>
    <w:rsid w:val="00D72D84"/>
    <w:rsid w:val="00D96CCD"/>
    <w:rsid w:val="00DA1A4E"/>
    <w:rsid w:val="00DD31FC"/>
    <w:rsid w:val="00DE5324"/>
    <w:rsid w:val="00E3261D"/>
    <w:rsid w:val="00E5313A"/>
    <w:rsid w:val="00E6194C"/>
    <w:rsid w:val="00E728B8"/>
    <w:rsid w:val="00E81B04"/>
    <w:rsid w:val="00E83B09"/>
    <w:rsid w:val="00EA3BB7"/>
    <w:rsid w:val="00EF4B64"/>
    <w:rsid w:val="00F4632C"/>
    <w:rsid w:val="00F62E82"/>
    <w:rsid w:val="00F64A19"/>
    <w:rsid w:val="00F71CF4"/>
    <w:rsid w:val="00F76681"/>
    <w:rsid w:val="00F84F12"/>
    <w:rsid w:val="00F95285"/>
    <w:rsid w:val="00F97B19"/>
    <w:rsid w:val="00FC026D"/>
    <w:rsid w:val="00FC1046"/>
    <w:rsid w:val="00FC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10A"/>
    <w:pPr>
      <w:suppressAutoHyphens/>
      <w:spacing w:after="200" w:line="276" w:lineRule="auto"/>
    </w:pPr>
    <w:rPr>
      <w:lang w:val="eu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cabezadoCar">
    <w:name w:val="Encabezado Car"/>
    <w:link w:val="Goiburukoa"/>
    <w:uiPriority w:val="99"/>
    <w:locked/>
    <w:rsid w:val="00B8210A"/>
  </w:style>
  <w:style w:type="character" w:customStyle="1" w:styleId="PiedepginaCar">
    <w:name w:val="Pie de página Car"/>
    <w:uiPriority w:val="99"/>
    <w:rsid w:val="00B8210A"/>
  </w:style>
  <w:style w:type="character" w:customStyle="1" w:styleId="BalloonTextChar">
    <w:name w:val="Balloon Text Char"/>
    <w:link w:val="BalloonText"/>
    <w:uiPriority w:val="99"/>
    <w:semiHidden/>
    <w:locked/>
    <w:rsid w:val="00B8210A"/>
    <w:rPr>
      <w:rFonts w:ascii="Tahoma" w:hAnsi="Tahoma"/>
      <w:sz w:val="16"/>
    </w:rPr>
  </w:style>
  <w:style w:type="character" w:styleId="Strong">
    <w:name w:val="Strong"/>
    <w:basedOn w:val="DefaultParagraphFont"/>
    <w:uiPriority w:val="99"/>
    <w:qFormat/>
    <w:rsid w:val="00B8210A"/>
    <w:rPr>
      <w:rFonts w:ascii="MetaPro-Bold" w:hAnsi="MetaPro-Bold" w:cs="Times New Roman"/>
      <w:color w:val="61564B"/>
      <w:sz w:val="24"/>
    </w:rPr>
  </w:style>
  <w:style w:type="character" w:customStyle="1" w:styleId="TitleChar1">
    <w:name w:val="Title Char1"/>
    <w:link w:val="Title"/>
    <w:uiPriority w:val="99"/>
    <w:locked/>
    <w:rsid w:val="00B8210A"/>
    <w:rPr>
      <w:rFonts w:ascii="Arial" w:hAnsi="Arial"/>
      <w:sz w:val="24"/>
      <w:lang w:val="x-none" w:eastAsia="eu-ES"/>
    </w:rPr>
  </w:style>
  <w:style w:type="character" w:customStyle="1" w:styleId="Internetesteka">
    <w:name w:val="Internet esteka"/>
    <w:uiPriority w:val="99"/>
    <w:rsid w:val="00B8210A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B8210A"/>
  </w:style>
  <w:style w:type="character" w:customStyle="1" w:styleId="Testuabold">
    <w:name w:val="Testua_bold"/>
    <w:uiPriority w:val="99"/>
    <w:rsid w:val="00B8210A"/>
    <w:rPr>
      <w:rFonts w:ascii="MetaPro-Bold" w:hAnsi="MetaPro-Bold"/>
    </w:rPr>
  </w:style>
  <w:style w:type="character" w:customStyle="1" w:styleId="ListLabel1">
    <w:name w:val="ListLabel 1"/>
    <w:uiPriority w:val="99"/>
    <w:rsid w:val="00B8210A"/>
  </w:style>
  <w:style w:type="character" w:customStyle="1" w:styleId="Buletak">
    <w:name w:val="Buletak"/>
    <w:uiPriority w:val="99"/>
    <w:rsid w:val="00B8210A"/>
    <w:rPr>
      <w:rFonts w:ascii="OpenSymbol" w:hAnsi="OpenSymbol"/>
    </w:rPr>
  </w:style>
  <w:style w:type="character" w:customStyle="1" w:styleId="EncabezadoCar1">
    <w:name w:val="Encabezado Car1"/>
    <w:uiPriority w:val="99"/>
    <w:rsid w:val="00B8210A"/>
  </w:style>
  <w:style w:type="character" w:customStyle="1" w:styleId="PiedepginaCar1">
    <w:name w:val="Pie de página Car1"/>
    <w:uiPriority w:val="99"/>
    <w:locked/>
    <w:rsid w:val="00B8210A"/>
  </w:style>
  <w:style w:type="character" w:customStyle="1" w:styleId="ListLabel2">
    <w:name w:val="ListLabel 2"/>
    <w:uiPriority w:val="99"/>
    <w:rsid w:val="00B8210A"/>
  </w:style>
  <w:style w:type="character" w:customStyle="1" w:styleId="ListLabel3">
    <w:name w:val="ListLabel 3"/>
    <w:uiPriority w:val="99"/>
    <w:rsid w:val="00B8210A"/>
  </w:style>
  <w:style w:type="character" w:customStyle="1" w:styleId="ListLabel4">
    <w:name w:val="ListLabel 4"/>
    <w:uiPriority w:val="99"/>
    <w:rsid w:val="00B8210A"/>
  </w:style>
  <w:style w:type="character" w:customStyle="1" w:styleId="ListLabel5">
    <w:name w:val="ListLabel 5"/>
    <w:uiPriority w:val="99"/>
    <w:rsid w:val="00B8210A"/>
  </w:style>
  <w:style w:type="paragraph" w:customStyle="1" w:styleId="Izenburua">
    <w:name w:val="Izenburua"/>
    <w:basedOn w:val="Normal"/>
    <w:next w:val="Testu-gorputza"/>
    <w:uiPriority w:val="99"/>
    <w:rsid w:val="00B8210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stu-gorputza">
    <w:name w:val="Testu-gorputza"/>
    <w:basedOn w:val="Normal"/>
    <w:uiPriority w:val="99"/>
    <w:rsid w:val="00B8210A"/>
    <w:pPr>
      <w:spacing w:after="140" w:line="288" w:lineRule="auto"/>
    </w:pPr>
  </w:style>
  <w:style w:type="paragraph" w:styleId="List">
    <w:name w:val="List"/>
    <w:basedOn w:val="Testu-gorputza"/>
    <w:uiPriority w:val="99"/>
    <w:rsid w:val="00B8210A"/>
    <w:rPr>
      <w:rFonts w:cs="Mangal"/>
    </w:rPr>
  </w:style>
  <w:style w:type="paragraph" w:styleId="Caption">
    <w:name w:val="caption"/>
    <w:basedOn w:val="Normal"/>
    <w:uiPriority w:val="99"/>
    <w:qFormat/>
    <w:rsid w:val="00B8210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zea">
    <w:name w:val="Indizea"/>
    <w:basedOn w:val="Normal"/>
    <w:uiPriority w:val="99"/>
    <w:rsid w:val="00B8210A"/>
    <w:pPr>
      <w:suppressLineNumbers/>
    </w:pPr>
    <w:rPr>
      <w:rFonts w:cs="Mangal"/>
    </w:rPr>
  </w:style>
  <w:style w:type="paragraph" w:customStyle="1" w:styleId="Goiburukoa">
    <w:name w:val="Goiburukoa"/>
    <w:basedOn w:val="Normal"/>
    <w:link w:val="EncabezadoCar"/>
    <w:uiPriority w:val="99"/>
    <w:rsid w:val="00B8210A"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rsid w:val="004B1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B159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8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D6D90"/>
    <w:rPr>
      <w:rFonts w:ascii="Times New Roman" w:hAnsi="Times New Roman"/>
      <w:sz w:val="0"/>
      <w:szCs w:val="0"/>
      <w:lang w:val="eu-ES" w:eastAsia="en-US"/>
    </w:rPr>
  </w:style>
  <w:style w:type="character" w:customStyle="1" w:styleId="BalloonTextChar12">
    <w:name w:val="Balloon Text Char12"/>
    <w:uiPriority w:val="99"/>
    <w:semiHidden/>
    <w:rPr>
      <w:rFonts w:ascii="Times New Roman" w:hAnsi="Times New Roman"/>
      <w:sz w:val="2"/>
      <w:lang w:val="x-none" w:eastAsia="en-US"/>
    </w:rPr>
  </w:style>
  <w:style w:type="character" w:customStyle="1" w:styleId="BalloonTextChar11">
    <w:name w:val="Balloon Text Char11"/>
    <w:uiPriority w:val="99"/>
    <w:semiHidden/>
    <w:rsid w:val="00B8210A"/>
    <w:rPr>
      <w:rFonts w:ascii="Times New Roman" w:hAnsi="Times New Roman"/>
      <w:sz w:val="2"/>
      <w:lang w:val="x-none" w:eastAsia="en-US"/>
    </w:rPr>
  </w:style>
  <w:style w:type="paragraph" w:styleId="ListParagraph">
    <w:name w:val="List Paragraph"/>
    <w:basedOn w:val="Normal"/>
    <w:uiPriority w:val="99"/>
    <w:qFormat/>
    <w:rsid w:val="00B8210A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zh-CN"/>
    </w:rPr>
  </w:style>
  <w:style w:type="paragraph" w:customStyle="1" w:styleId="Arrunta">
    <w:name w:val="Arrunta"/>
    <w:basedOn w:val="Normal"/>
    <w:uiPriority w:val="99"/>
    <w:rsid w:val="00B8210A"/>
    <w:pPr>
      <w:spacing w:after="0" w:line="240" w:lineRule="auto"/>
    </w:pPr>
    <w:rPr>
      <w:rFonts w:ascii="MetaOT-Light" w:hAnsi="MetaOT-Light" w:cs="Times New Roman"/>
      <w:color w:val="61564B"/>
      <w:sz w:val="24"/>
      <w:szCs w:val="20"/>
      <w:lang w:val="es-ES" w:eastAsia="zh-CN"/>
    </w:rPr>
  </w:style>
  <w:style w:type="paragraph" w:styleId="Title">
    <w:name w:val="Title"/>
    <w:basedOn w:val="Normal"/>
    <w:link w:val="TitleChar1"/>
    <w:uiPriority w:val="99"/>
    <w:qFormat/>
    <w:rsid w:val="00B8210A"/>
    <w:pPr>
      <w:spacing w:after="0" w:line="240" w:lineRule="auto"/>
      <w:jc w:val="center"/>
    </w:pPr>
    <w:rPr>
      <w:rFonts w:ascii="Arial" w:hAnsi="Arial" w:cs="Arial"/>
      <w:sz w:val="32"/>
      <w:szCs w:val="24"/>
      <w:lang w:eastAsia="eu-ES"/>
    </w:rPr>
  </w:style>
  <w:style w:type="character" w:customStyle="1" w:styleId="TitleChar">
    <w:name w:val="Title Char"/>
    <w:basedOn w:val="DefaultParagraphFont"/>
    <w:uiPriority w:val="10"/>
    <w:rsid w:val="008D6D90"/>
    <w:rPr>
      <w:rFonts w:asciiTheme="majorHAnsi" w:eastAsiaTheme="majorEastAsia" w:hAnsiTheme="majorHAnsi" w:cstheme="majorBidi"/>
      <w:b/>
      <w:bCs/>
      <w:kern w:val="28"/>
      <w:sz w:val="32"/>
      <w:szCs w:val="32"/>
      <w:lang w:val="eu-ES" w:eastAsia="en-US"/>
    </w:rPr>
  </w:style>
  <w:style w:type="character" w:customStyle="1" w:styleId="TitleChar3">
    <w:name w:val="Title Char3"/>
    <w:uiPriority w:val="99"/>
    <w:rPr>
      <w:rFonts w:ascii="Cambria" w:hAnsi="Cambria"/>
      <w:b/>
      <w:kern w:val="28"/>
      <w:sz w:val="32"/>
      <w:lang w:val="x-none" w:eastAsia="en-US"/>
    </w:rPr>
  </w:style>
  <w:style w:type="character" w:customStyle="1" w:styleId="TitleChar2">
    <w:name w:val="Title Char2"/>
    <w:uiPriority w:val="99"/>
    <w:rsid w:val="00B8210A"/>
    <w:rPr>
      <w:rFonts w:ascii="Cambria" w:hAnsi="Cambria"/>
      <w:b/>
      <w:kern w:val="28"/>
      <w:sz w:val="32"/>
      <w:lang w:val="x-none" w:eastAsia="en-US"/>
    </w:rPr>
  </w:style>
  <w:style w:type="table" w:styleId="TableGrid">
    <w:name w:val="Table Grid"/>
    <w:basedOn w:val="TableNormal"/>
    <w:uiPriority w:val="99"/>
    <w:rsid w:val="00B8210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9C425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9C42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C425F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C42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C425F"/>
    <w:rPr>
      <w:b/>
      <w:sz w:val="20"/>
    </w:rPr>
  </w:style>
  <w:style w:type="character" w:styleId="Hyperlink">
    <w:name w:val="Hyperlink"/>
    <w:basedOn w:val="DefaultParagraphFont"/>
    <w:uiPriority w:val="99"/>
    <w:rsid w:val="00330117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8E193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E193A"/>
    <w:rPr>
      <w:sz w:val="20"/>
    </w:rPr>
  </w:style>
  <w:style w:type="character" w:styleId="FootnoteReference">
    <w:name w:val="footnote reference"/>
    <w:basedOn w:val="DefaultParagraphFont"/>
    <w:uiPriority w:val="99"/>
    <w:semiHidden/>
    <w:rsid w:val="008E193A"/>
    <w:rPr>
      <w:rFonts w:cs="Times New Roman"/>
      <w:vertAlign w:val="superscript"/>
    </w:rPr>
  </w:style>
  <w:style w:type="paragraph" w:customStyle="1" w:styleId="Puntuzpuntutestua">
    <w:name w:val="Puntuz puntu testua"/>
    <w:basedOn w:val="Normal"/>
    <w:uiPriority w:val="99"/>
    <w:rsid w:val="008E193A"/>
    <w:pPr>
      <w:spacing w:line="240" w:lineRule="auto"/>
      <w:ind w:left="1702" w:hanging="284"/>
    </w:pPr>
    <w:rPr>
      <w:rFonts w:ascii="MetaOT-Light" w:hAnsi="MetaOT-Light" w:cs="MetaOT-Light"/>
      <w:color w:val="61564B"/>
      <w:lang w:val="es-ES_tradnl" w:eastAsia="zh-CN"/>
    </w:rPr>
  </w:style>
  <w:style w:type="paragraph" w:styleId="Header">
    <w:name w:val="header"/>
    <w:basedOn w:val="Normal"/>
    <w:link w:val="HeaderChar"/>
    <w:uiPriority w:val="99"/>
    <w:rsid w:val="004B1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159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62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1358</Words>
  <Characters>7474</Characters>
  <Application>Microsoft Office Word</Application>
  <DocSecurity>0</DocSecurity>
  <Lines>0</Lines>
  <Paragraphs>0</Paragraphs>
  <ScaleCrop>false</ScaleCrop>
  <Company>--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ESPACIO INTERINSTITUCIONAL </dc:title>
  <dc:subject/>
  <dc:creator>Imanol Azkue</dc:creator>
  <cp:keywords/>
  <dc:description/>
  <cp:lastModifiedBy>IZFE</cp:lastModifiedBy>
  <cp:revision>2</cp:revision>
  <cp:lastPrinted>2016-11-30T13:06:00Z</cp:lastPrinted>
  <dcterms:created xsi:type="dcterms:W3CDTF">2017-01-31T07:38:00Z</dcterms:created>
  <dcterms:modified xsi:type="dcterms:W3CDTF">2017-01-31T07:38:00Z</dcterms:modified>
</cp:coreProperties>
</file>